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A7BFD7" w14:textId="77777777" w:rsidR="00F93943" w:rsidRDefault="00F93943">
      <w:pPr>
        <w:pStyle w:val="BodyText"/>
        <w:spacing w:before="4"/>
        <w:rPr>
          <w:sz w:val="33"/>
        </w:rPr>
      </w:pPr>
    </w:p>
    <w:p w14:paraId="2A7793BE" w14:textId="77777777" w:rsidR="00F93943" w:rsidRDefault="006177A8">
      <w:pPr>
        <w:pStyle w:val="Heading1"/>
        <w:ind w:left="390"/>
      </w:pPr>
      <w:r>
        <w:t>CONDITIONS OF PURCHASE</w:t>
      </w:r>
    </w:p>
    <w:p w14:paraId="486BA46F" w14:textId="77777777" w:rsidR="00F93943" w:rsidRDefault="00F93943">
      <w:pPr>
        <w:pStyle w:val="BodyText"/>
        <w:spacing w:before="10"/>
        <w:rPr>
          <w:b/>
          <w:sz w:val="20"/>
        </w:rPr>
      </w:pPr>
    </w:p>
    <w:p w14:paraId="649009F1" w14:textId="77777777" w:rsidR="00F93943" w:rsidRDefault="006177A8">
      <w:pPr>
        <w:pStyle w:val="Heading3"/>
        <w:spacing w:line="249" w:lineRule="auto"/>
        <w:ind w:right="2414"/>
      </w:pPr>
      <w:r>
        <w:t>Powercor Australia Ltd ABN 89 064 651 109</w:t>
      </w:r>
    </w:p>
    <w:p w14:paraId="04DA57AB" w14:textId="77777777" w:rsidR="00F93943" w:rsidRDefault="006177A8">
      <w:pPr>
        <w:pStyle w:val="Heading4"/>
        <w:numPr>
          <w:ilvl w:val="0"/>
          <w:numId w:val="3"/>
        </w:numPr>
        <w:tabs>
          <w:tab w:val="left" w:pos="512"/>
          <w:tab w:val="left" w:pos="513"/>
        </w:tabs>
        <w:spacing w:before="178"/>
      </w:pPr>
      <w:r>
        <w:t>The</w:t>
      </w:r>
      <w:r>
        <w:rPr>
          <w:spacing w:val="-8"/>
        </w:rPr>
        <w:t xml:space="preserve"> </w:t>
      </w:r>
      <w:r>
        <w:t>Contract</w:t>
      </w:r>
    </w:p>
    <w:p w14:paraId="4761EAED" w14:textId="77777777" w:rsidR="00F93943" w:rsidRDefault="00F93943">
      <w:pPr>
        <w:pStyle w:val="BodyText"/>
        <w:spacing w:before="5"/>
        <w:rPr>
          <w:b/>
          <w:sz w:val="21"/>
        </w:rPr>
      </w:pPr>
    </w:p>
    <w:p w14:paraId="127E5B98" w14:textId="77777777" w:rsidR="00F93943" w:rsidRDefault="006177A8">
      <w:pPr>
        <w:pStyle w:val="BodyText"/>
        <w:spacing w:before="1" w:line="280" w:lineRule="auto"/>
        <w:ind w:left="513" w:right="156"/>
      </w:pPr>
      <w:r>
        <w:t>If the Supplier commences providing the Goods and or Services, the Supplier will be deemed to have accepted the Purchase Order and these Conditions i</w:t>
      </w:r>
      <w:r>
        <w:t>ncluding any documents, plans and specifications attached or incorporated by reference into this Contract.</w:t>
      </w:r>
    </w:p>
    <w:p w14:paraId="148C935D" w14:textId="77777777" w:rsidR="00F93943" w:rsidRDefault="00F93943">
      <w:pPr>
        <w:pStyle w:val="BodyText"/>
        <w:spacing w:before="1"/>
        <w:rPr>
          <w:sz w:val="19"/>
        </w:rPr>
      </w:pPr>
    </w:p>
    <w:p w14:paraId="6FFE12A6" w14:textId="77777777" w:rsidR="00F93943" w:rsidRDefault="006177A8">
      <w:pPr>
        <w:pStyle w:val="Heading4"/>
        <w:numPr>
          <w:ilvl w:val="0"/>
          <w:numId w:val="3"/>
        </w:numPr>
        <w:tabs>
          <w:tab w:val="left" w:pos="512"/>
          <w:tab w:val="left" w:pos="513"/>
        </w:tabs>
      </w:pPr>
      <w:r>
        <w:t>Goods and Services to be</w:t>
      </w:r>
      <w:r>
        <w:rPr>
          <w:spacing w:val="-6"/>
        </w:rPr>
        <w:t xml:space="preserve"> </w:t>
      </w:r>
      <w:r>
        <w:t>Provided</w:t>
      </w:r>
    </w:p>
    <w:p w14:paraId="011E6F88" w14:textId="77777777" w:rsidR="00F93943" w:rsidRDefault="00F93943">
      <w:pPr>
        <w:pStyle w:val="BodyText"/>
        <w:spacing w:before="6"/>
        <w:rPr>
          <w:b/>
          <w:sz w:val="21"/>
        </w:rPr>
      </w:pPr>
    </w:p>
    <w:p w14:paraId="07A96663" w14:textId="77777777" w:rsidR="00F93943" w:rsidRDefault="006177A8">
      <w:pPr>
        <w:pStyle w:val="ListParagraph"/>
        <w:numPr>
          <w:ilvl w:val="1"/>
          <w:numId w:val="3"/>
        </w:numPr>
        <w:tabs>
          <w:tab w:val="left" w:pos="513"/>
        </w:tabs>
        <w:spacing w:before="0" w:line="280" w:lineRule="auto"/>
        <w:ind w:right="78"/>
        <w:rPr>
          <w:sz w:val="16"/>
        </w:rPr>
      </w:pPr>
      <w:r>
        <w:rPr>
          <w:sz w:val="16"/>
        </w:rPr>
        <w:t>The Supplier agrees to provide Powercor Australia with the</w:t>
      </w:r>
      <w:r>
        <w:rPr>
          <w:spacing w:val="-30"/>
          <w:sz w:val="16"/>
        </w:rPr>
        <w:t xml:space="preserve"> </w:t>
      </w:r>
      <w:r>
        <w:rPr>
          <w:sz w:val="16"/>
        </w:rPr>
        <w:t>Goods and or Services described in the Purchase Order by the date specified in the Purchase Order. Time is of the essence of this Contract.</w:t>
      </w:r>
    </w:p>
    <w:p w14:paraId="08C99D5D" w14:textId="77777777" w:rsidR="00F93943" w:rsidRDefault="00F93943">
      <w:pPr>
        <w:pStyle w:val="BodyText"/>
        <w:spacing w:before="10"/>
        <w:rPr>
          <w:sz w:val="18"/>
        </w:rPr>
      </w:pPr>
    </w:p>
    <w:p w14:paraId="39A6BD02" w14:textId="77777777" w:rsidR="00F93943" w:rsidRDefault="006177A8">
      <w:pPr>
        <w:pStyle w:val="ListParagraph"/>
        <w:numPr>
          <w:ilvl w:val="1"/>
          <w:numId w:val="3"/>
        </w:numPr>
        <w:tabs>
          <w:tab w:val="left" w:pos="513"/>
        </w:tabs>
        <w:spacing w:line="280" w:lineRule="auto"/>
        <w:ind w:right="130"/>
        <w:jc w:val="both"/>
        <w:rPr>
          <w:sz w:val="16"/>
        </w:rPr>
      </w:pPr>
      <w:r>
        <w:rPr>
          <w:sz w:val="16"/>
        </w:rPr>
        <w:t>The Supplier must comply with any reasonable instruction</w:t>
      </w:r>
      <w:r>
        <w:rPr>
          <w:sz w:val="16"/>
        </w:rPr>
        <w:t>s given by Powercor Australia relating to any aspects of the Goods and</w:t>
      </w:r>
      <w:r>
        <w:rPr>
          <w:spacing w:val="-27"/>
          <w:sz w:val="16"/>
        </w:rPr>
        <w:t xml:space="preserve"> </w:t>
      </w:r>
      <w:r>
        <w:rPr>
          <w:sz w:val="16"/>
        </w:rPr>
        <w:t>or Services or this</w:t>
      </w:r>
      <w:r>
        <w:rPr>
          <w:spacing w:val="-15"/>
          <w:sz w:val="16"/>
        </w:rPr>
        <w:t xml:space="preserve"> </w:t>
      </w:r>
      <w:r>
        <w:rPr>
          <w:sz w:val="16"/>
        </w:rPr>
        <w:t>Contract.</w:t>
      </w:r>
    </w:p>
    <w:p w14:paraId="4CADCB1B" w14:textId="77777777" w:rsidR="00F93943" w:rsidRDefault="00F93943">
      <w:pPr>
        <w:pStyle w:val="BodyText"/>
        <w:spacing w:before="11"/>
        <w:rPr>
          <w:sz w:val="18"/>
        </w:rPr>
      </w:pPr>
    </w:p>
    <w:p w14:paraId="4255B701" w14:textId="77777777" w:rsidR="00F93943" w:rsidRDefault="006177A8">
      <w:pPr>
        <w:pStyle w:val="ListParagraph"/>
        <w:numPr>
          <w:ilvl w:val="1"/>
          <w:numId w:val="3"/>
        </w:numPr>
        <w:tabs>
          <w:tab w:val="left" w:pos="513"/>
        </w:tabs>
        <w:spacing w:before="0" w:line="280" w:lineRule="auto"/>
        <w:ind w:right="27"/>
        <w:rPr>
          <w:sz w:val="16"/>
        </w:rPr>
      </w:pPr>
      <w:r>
        <w:rPr>
          <w:sz w:val="16"/>
        </w:rPr>
        <w:t>The Supplier must provide the Goods and or Services using all due skill, care and diligence and in accordance with sound professional and business practic</w:t>
      </w:r>
      <w:r>
        <w:rPr>
          <w:sz w:val="16"/>
        </w:rPr>
        <w:t>es and meet the standards set by Powercor Australia to Powercor Australia' s reasonable satisfaction. If any Goods and or Services provided by the Supplier are of a standard below that required by Powercor Australia, the Supplier must,</w:t>
      </w:r>
      <w:r>
        <w:rPr>
          <w:spacing w:val="-32"/>
          <w:sz w:val="16"/>
        </w:rPr>
        <w:t xml:space="preserve"> </w:t>
      </w:r>
      <w:r>
        <w:rPr>
          <w:sz w:val="16"/>
        </w:rPr>
        <w:t xml:space="preserve">at its own expense, </w:t>
      </w:r>
      <w:r>
        <w:rPr>
          <w:sz w:val="16"/>
        </w:rPr>
        <w:t>immediately rectify the Goods and or</w:t>
      </w:r>
      <w:r>
        <w:rPr>
          <w:spacing w:val="-24"/>
          <w:sz w:val="16"/>
        </w:rPr>
        <w:t xml:space="preserve"> </w:t>
      </w:r>
      <w:r>
        <w:rPr>
          <w:sz w:val="16"/>
        </w:rPr>
        <w:t>Services.</w:t>
      </w:r>
    </w:p>
    <w:p w14:paraId="6D5A864A" w14:textId="77777777" w:rsidR="00F93943" w:rsidRDefault="00F93943">
      <w:pPr>
        <w:pStyle w:val="BodyText"/>
        <w:spacing w:before="10"/>
        <w:rPr>
          <w:sz w:val="18"/>
        </w:rPr>
      </w:pPr>
    </w:p>
    <w:p w14:paraId="44DEB86C" w14:textId="77777777" w:rsidR="00F93943" w:rsidRDefault="006177A8">
      <w:pPr>
        <w:pStyle w:val="ListParagraph"/>
        <w:numPr>
          <w:ilvl w:val="1"/>
          <w:numId w:val="3"/>
        </w:numPr>
        <w:tabs>
          <w:tab w:val="left" w:pos="513"/>
        </w:tabs>
        <w:spacing w:line="280" w:lineRule="auto"/>
        <w:ind w:right="232"/>
        <w:rPr>
          <w:sz w:val="16"/>
        </w:rPr>
      </w:pPr>
      <w:r>
        <w:rPr>
          <w:sz w:val="16"/>
        </w:rPr>
        <w:t>Title to Goods provided by the Supplier will pass to Powercor Australia upon delivery. Risk in the Goods will remain with the Supplier until the Goods have been accepted by Powercor Australia.</w:t>
      </w:r>
    </w:p>
    <w:p w14:paraId="2F55E4AC" w14:textId="77777777" w:rsidR="00F93943" w:rsidRDefault="00F93943">
      <w:pPr>
        <w:pStyle w:val="BodyText"/>
        <w:spacing w:before="11"/>
        <w:rPr>
          <w:sz w:val="18"/>
        </w:rPr>
      </w:pPr>
    </w:p>
    <w:p w14:paraId="0D32615F" w14:textId="77777777" w:rsidR="00F93943" w:rsidRDefault="006177A8">
      <w:pPr>
        <w:pStyle w:val="ListParagraph"/>
        <w:numPr>
          <w:ilvl w:val="1"/>
          <w:numId w:val="3"/>
        </w:numPr>
        <w:tabs>
          <w:tab w:val="left" w:pos="513"/>
        </w:tabs>
        <w:spacing w:before="0" w:line="280" w:lineRule="auto"/>
        <w:ind w:right="110"/>
        <w:rPr>
          <w:sz w:val="16"/>
        </w:rPr>
      </w:pPr>
      <w:r>
        <w:rPr>
          <w:sz w:val="16"/>
        </w:rPr>
        <w:t xml:space="preserve">If the Goods perform and are in accordance with this Contract </w:t>
      </w:r>
      <w:r>
        <w:rPr>
          <w:sz w:val="16"/>
        </w:rPr>
        <w:t>(including any specifications), Powercor Australia will be</w:t>
      </w:r>
      <w:r>
        <w:rPr>
          <w:spacing w:val="-27"/>
          <w:sz w:val="16"/>
        </w:rPr>
        <w:t xml:space="preserve"> </w:t>
      </w:r>
      <w:r>
        <w:rPr>
          <w:sz w:val="16"/>
        </w:rPr>
        <w:t>deemed to have accepted the Goods not earlier than 28 days</w:t>
      </w:r>
      <w:r>
        <w:rPr>
          <w:spacing w:val="-9"/>
          <w:sz w:val="16"/>
        </w:rPr>
        <w:t xml:space="preserve"> </w:t>
      </w:r>
      <w:r>
        <w:rPr>
          <w:sz w:val="16"/>
        </w:rPr>
        <w:t>after:</w:t>
      </w:r>
    </w:p>
    <w:p w14:paraId="60CE268B" w14:textId="77777777" w:rsidR="00F93943" w:rsidRDefault="006177A8">
      <w:pPr>
        <w:pStyle w:val="ListParagraph"/>
        <w:numPr>
          <w:ilvl w:val="2"/>
          <w:numId w:val="3"/>
        </w:numPr>
        <w:tabs>
          <w:tab w:val="left" w:pos="1079"/>
          <w:tab w:val="left" w:pos="1080"/>
        </w:tabs>
        <w:spacing w:before="2"/>
        <w:ind w:firstLine="0"/>
        <w:rPr>
          <w:sz w:val="16"/>
        </w:rPr>
      </w:pPr>
      <w:r>
        <w:rPr>
          <w:sz w:val="16"/>
        </w:rPr>
        <w:t>the date of delivery of the Goods;</w:t>
      </w:r>
      <w:r>
        <w:rPr>
          <w:spacing w:val="-3"/>
          <w:sz w:val="16"/>
        </w:rPr>
        <w:t xml:space="preserve"> </w:t>
      </w:r>
      <w:r>
        <w:rPr>
          <w:sz w:val="16"/>
        </w:rPr>
        <w:t>or</w:t>
      </w:r>
    </w:p>
    <w:p w14:paraId="5FA982B4" w14:textId="77777777" w:rsidR="00F93943" w:rsidRDefault="006177A8">
      <w:pPr>
        <w:pStyle w:val="ListParagraph"/>
        <w:numPr>
          <w:ilvl w:val="2"/>
          <w:numId w:val="3"/>
        </w:numPr>
        <w:tabs>
          <w:tab w:val="left" w:pos="1079"/>
          <w:tab w:val="left" w:pos="1080"/>
        </w:tabs>
        <w:spacing w:before="32" w:line="280" w:lineRule="auto"/>
        <w:ind w:firstLine="0"/>
        <w:rPr>
          <w:sz w:val="16"/>
        </w:rPr>
      </w:pPr>
      <w:r>
        <w:rPr>
          <w:sz w:val="16"/>
        </w:rPr>
        <w:t>the completion of any test(s) specified in the Contract, whichever is the later (provided Pow</w:t>
      </w:r>
      <w:r>
        <w:rPr>
          <w:sz w:val="16"/>
        </w:rPr>
        <w:t>ercor Australia has not</w:t>
      </w:r>
      <w:r>
        <w:rPr>
          <w:spacing w:val="-27"/>
          <w:sz w:val="16"/>
        </w:rPr>
        <w:t xml:space="preserve"> </w:t>
      </w:r>
      <w:r>
        <w:rPr>
          <w:sz w:val="16"/>
        </w:rPr>
        <w:t>notified the Supplier of non-acceptance). Signed delivery dockets do not constitute acceptance by Powercor Australia of Goods delivered. Services will be accepted as completed when Powercor Australia confirms in writing that the Ser</w:t>
      </w:r>
      <w:r>
        <w:rPr>
          <w:sz w:val="16"/>
        </w:rPr>
        <w:t>vices have been completed to its reasonable</w:t>
      </w:r>
      <w:r>
        <w:rPr>
          <w:spacing w:val="-5"/>
          <w:sz w:val="16"/>
        </w:rPr>
        <w:t xml:space="preserve"> </w:t>
      </w:r>
      <w:r>
        <w:rPr>
          <w:sz w:val="16"/>
        </w:rPr>
        <w:t>satisfaction.</w:t>
      </w:r>
    </w:p>
    <w:p w14:paraId="050815ED" w14:textId="77777777" w:rsidR="00F93943" w:rsidRDefault="00F93943">
      <w:pPr>
        <w:pStyle w:val="BodyText"/>
        <w:spacing w:before="10"/>
        <w:rPr>
          <w:sz w:val="18"/>
        </w:rPr>
      </w:pPr>
    </w:p>
    <w:p w14:paraId="223DD31B" w14:textId="77777777" w:rsidR="00F93943" w:rsidRDefault="006177A8">
      <w:pPr>
        <w:pStyle w:val="ListParagraph"/>
        <w:numPr>
          <w:ilvl w:val="1"/>
          <w:numId w:val="3"/>
        </w:numPr>
        <w:tabs>
          <w:tab w:val="left" w:pos="513"/>
        </w:tabs>
        <w:spacing w:before="0" w:line="280" w:lineRule="auto"/>
        <w:ind w:right="56"/>
        <w:rPr>
          <w:sz w:val="16"/>
        </w:rPr>
      </w:pPr>
      <w:r>
        <w:rPr>
          <w:sz w:val="16"/>
        </w:rPr>
        <w:t>If the Goods do not perform or are not in accordance with this Contract (including any specifications), Powercor Australia may</w:t>
      </w:r>
      <w:r>
        <w:rPr>
          <w:spacing w:val="-29"/>
          <w:sz w:val="16"/>
        </w:rPr>
        <w:t xml:space="preserve"> </w:t>
      </w:r>
      <w:r>
        <w:rPr>
          <w:sz w:val="16"/>
        </w:rPr>
        <w:t>in its absolute</w:t>
      </w:r>
      <w:r>
        <w:rPr>
          <w:spacing w:val="-3"/>
          <w:sz w:val="16"/>
        </w:rPr>
        <w:t xml:space="preserve"> </w:t>
      </w:r>
      <w:r>
        <w:rPr>
          <w:sz w:val="16"/>
        </w:rPr>
        <w:t>discretion:</w:t>
      </w:r>
    </w:p>
    <w:p w14:paraId="38D87A84" w14:textId="77777777" w:rsidR="00F93943" w:rsidRDefault="006177A8">
      <w:pPr>
        <w:pStyle w:val="ListParagraph"/>
        <w:numPr>
          <w:ilvl w:val="2"/>
          <w:numId w:val="3"/>
        </w:numPr>
        <w:tabs>
          <w:tab w:val="left" w:pos="1079"/>
          <w:tab w:val="left" w:pos="1080"/>
        </w:tabs>
        <w:spacing w:line="280" w:lineRule="auto"/>
        <w:ind w:left="1080" w:right="435"/>
        <w:rPr>
          <w:sz w:val="16"/>
        </w:rPr>
      </w:pPr>
      <w:r>
        <w:rPr>
          <w:sz w:val="16"/>
        </w:rPr>
        <w:t>reject the Goods and require the Supplier, at its own expense, to replace the Goods;</w:t>
      </w:r>
      <w:r>
        <w:rPr>
          <w:spacing w:val="-9"/>
          <w:sz w:val="16"/>
        </w:rPr>
        <w:t xml:space="preserve"> </w:t>
      </w:r>
      <w:r>
        <w:rPr>
          <w:sz w:val="16"/>
        </w:rPr>
        <w:t>or</w:t>
      </w:r>
    </w:p>
    <w:p w14:paraId="63E0ED46" w14:textId="77777777" w:rsidR="00F93943" w:rsidRDefault="006177A8">
      <w:pPr>
        <w:pStyle w:val="ListParagraph"/>
        <w:numPr>
          <w:ilvl w:val="2"/>
          <w:numId w:val="3"/>
        </w:numPr>
        <w:tabs>
          <w:tab w:val="left" w:pos="1079"/>
          <w:tab w:val="left" w:pos="1080"/>
        </w:tabs>
        <w:ind w:left="1080"/>
        <w:rPr>
          <w:sz w:val="16"/>
        </w:rPr>
      </w:pPr>
      <w:r>
        <w:rPr>
          <w:sz w:val="16"/>
        </w:rPr>
        <w:t>reject the Go</w:t>
      </w:r>
      <w:r>
        <w:rPr>
          <w:sz w:val="16"/>
        </w:rPr>
        <w:t>ods and terminate this</w:t>
      </w:r>
      <w:r>
        <w:rPr>
          <w:spacing w:val="-21"/>
          <w:sz w:val="16"/>
        </w:rPr>
        <w:t xml:space="preserve"> </w:t>
      </w:r>
      <w:r>
        <w:rPr>
          <w:sz w:val="16"/>
        </w:rPr>
        <w:t>Contract.</w:t>
      </w:r>
    </w:p>
    <w:p w14:paraId="46FB6FAB" w14:textId="77777777" w:rsidR="00F93943" w:rsidRDefault="00F93943">
      <w:pPr>
        <w:pStyle w:val="BodyText"/>
        <w:spacing w:before="5"/>
        <w:rPr>
          <w:sz w:val="21"/>
        </w:rPr>
      </w:pPr>
    </w:p>
    <w:p w14:paraId="36F7D9C6" w14:textId="77777777" w:rsidR="00F93943" w:rsidRDefault="006177A8">
      <w:pPr>
        <w:pStyle w:val="ListParagraph"/>
        <w:numPr>
          <w:ilvl w:val="1"/>
          <w:numId w:val="3"/>
        </w:numPr>
        <w:tabs>
          <w:tab w:val="left" w:pos="513"/>
        </w:tabs>
        <w:rPr>
          <w:sz w:val="16"/>
        </w:rPr>
      </w:pPr>
      <w:r>
        <w:rPr>
          <w:sz w:val="16"/>
        </w:rPr>
        <w:t>The Supplier warrants</w:t>
      </w:r>
      <w:r>
        <w:rPr>
          <w:spacing w:val="-7"/>
          <w:sz w:val="16"/>
        </w:rPr>
        <w:t xml:space="preserve"> </w:t>
      </w:r>
      <w:r>
        <w:rPr>
          <w:sz w:val="16"/>
        </w:rPr>
        <w:t>that:</w:t>
      </w:r>
    </w:p>
    <w:p w14:paraId="5D6A54EC" w14:textId="77777777" w:rsidR="00F93943" w:rsidRDefault="006177A8">
      <w:pPr>
        <w:pStyle w:val="ListParagraph"/>
        <w:numPr>
          <w:ilvl w:val="2"/>
          <w:numId w:val="3"/>
        </w:numPr>
        <w:tabs>
          <w:tab w:val="left" w:pos="1079"/>
          <w:tab w:val="left" w:pos="1080"/>
        </w:tabs>
        <w:spacing w:before="32" w:line="280" w:lineRule="auto"/>
        <w:ind w:left="1080" w:right="110"/>
        <w:rPr>
          <w:sz w:val="16"/>
        </w:rPr>
      </w:pPr>
      <w:r>
        <w:rPr>
          <w:sz w:val="16"/>
        </w:rPr>
        <w:t xml:space="preserve">all Goods provided by the Supplier will be new, of merchantable quality, free from any encumbrances and defects (including latent defects), fit for the intended purpose set out in, or as may be </w:t>
      </w:r>
      <w:r>
        <w:rPr>
          <w:sz w:val="16"/>
        </w:rPr>
        <w:t>reasonably inferred from this Contract, and conform to any specifications set by Powercor</w:t>
      </w:r>
      <w:r>
        <w:rPr>
          <w:spacing w:val="-14"/>
          <w:sz w:val="16"/>
        </w:rPr>
        <w:t xml:space="preserve"> </w:t>
      </w:r>
      <w:r>
        <w:rPr>
          <w:sz w:val="16"/>
        </w:rPr>
        <w:t>Australia;</w:t>
      </w:r>
    </w:p>
    <w:p w14:paraId="5348D353" w14:textId="77777777" w:rsidR="00F93943" w:rsidRDefault="006177A8">
      <w:pPr>
        <w:pStyle w:val="BodyText"/>
        <w:ind w:left="2152"/>
        <w:rPr>
          <w:sz w:val="20"/>
        </w:rPr>
      </w:pPr>
      <w:r>
        <w:br w:type="column"/>
      </w:r>
      <w:r>
        <w:rPr>
          <w:noProof/>
          <w:sz w:val="20"/>
        </w:rPr>
        <w:drawing>
          <wp:inline distT="0" distB="0" distL="0" distR="0" wp14:anchorId="0C570CDB" wp14:editId="0294F57E">
            <wp:extent cx="1078991" cy="1078992"/>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1078991" cy="1078992"/>
                    </a:xfrm>
                    <a:prstGeom prst="rect">
                      <a:avLst/>
                    </a:prstGeom>
                  </pic:spPr>
                </pic:pic>
              </a:graphicData>
            </a:graphic>
          </wp:inline>
        </w:drawing>
      </w:r>
    </w:p>
    <w:p w14:paraId="2BDFFF14" w14:textId="77777777" w:rsidR="00F93943" w:rsidRDefault="006177A8">
      <w:pPr>
        <w:pStyle w:val="ListParagraph"/>
        <w:numPr>
          <w:ilvl w:val="2"/>
          <w:numId w:val="3"/>
        </w:numPr>
        <w:tabs>
          <w:tab w:val="left" w:pos="1079"/>
          <w:tab w:val="left" w:pos="1080"/>
        </w:tabs>
        <w:spacing w:before="71" w:line="280" w:lineRule="auto"/>
        <w:ind w:left="1080" w:right="347"/>
        <w:rPr>
          <w:sz w:val="16"/>
        </w:rPr>
      </w:pPr>
      <w:r>
        <w:rPr>
          <w:sz w:val="16"/>
        </w:rPr>
        <w:t>the Services will be provided with due skill and care to the standard reasonably expected of a person performing the business of the</w:t>
      </w:r>
      <w:r>
        <w:rPr>
          <w:spacing w:val="-10"/>
          <w:sz w:val="16"/>
        </w:rPr>
        <w:t xml:space="preserve"> </w:t>
      </w:r>
      <w:r>
        <w:rPr>
          <w:sz w:val="16"/>
        </w:rPr>
        <w:t>Supplier.</w:t>
      </w:r>
    </w:p>
    <w:p w14:paraId="4B4979A2" w14:textId="77777777" w:rsidR="00F93943" w:rsidRDefault="00F93943">
      <w:pPr>
        <w:pStyle w:val="BodyText"/>
        <w:rPr>
          <w:sz w:val="19"/>
        </w:rPr>
      </w:pPr>
    </w:p>
    <w:p w14:paraId="5CCC0DBF" w14:textId="77777777" w:rsidR="00F93943" w:rsidRDefault="006177A8">
      <w:pPr>
        <w:pStyle w:val="Heading4"/>
        <w:numPr>
          <w:ilvl w:val="0"/>
          <w:numId w:val="3"/>
        </w:numPr>
        <w:tabs>
          <w:tab w:val="left" w:pos="512"/>
          <w:tab w:val="left" w:pos="513"/>
        </w:tabs>
      </w:pPr>
      <w:r>
        <w:t>Defects</w:t>
      </w:r>
    </w:p>
    <w:p w14:paraId="1B3846AF" w14:textId="77777777" w:rsidR="00F93943" w:rsidRDefault="00F93943">
      <w:pPr>
        <w:pStyle w:val="BodyText"/>
        <w:spacing w:before="5"/>
        <w:rPr>
          <w:b/>
          <w:sz w:val="21"/>
        </w:rPr>
      </w:pPr>
    </w:p>
    <w:p w14:paraId="58FC696F" w14:textId="77777777" w:rsidR="00F93943" w:rsidRDefault="006177A8">
      <w:pPr>
        <w:pStyle w:val="BodyText"/>
        <w:spacing w:line="280" w:lineRule="auto"/>
        <w:ind w:left="513" w:right="322"/>
      </w:pPr>
      <w:r>
        <w:t>The Supplier must, at its expense and without delay, promptly rectify all defects in the Goods and or Services which are notified</w:t>
      </w:r>
      <w:r>
        <w:rPr>
          <w:spacing w:val="-26"/>
        </w:rPr>
        <w:t xml:space="preserve"> </w:t>
      </w:r>
      <w:r>
        <w:t>to the Supplier within the greater of 18 months of the date of receipt of delivery by Powercor Australia or the period of warranty provided by the Supplier in relation to the Goods and or Services. Such rectification is without prejudice to any of Powercor</w:t>
      </w:r>
      <w:r>
        <w:t xml:space="preserve">  Australia' s other rights and</w:t>
      </w:r>
      <w:r>
        <w:rPr>
          <w:spacing w:val="-24"/>
        </w:rPr>
        <w:t xml:space="preserve"> </w:t>
      </w:r>
      <w:r>
        <w:t>remedies.</w:t>
      </w:r>
    </w:p>
    <w:p w14:paraId="6665BA90" w14:textId="77777777" w:rsidR="00F93943" w:rsidRDefault="00F93943">
      <w:pPr>
        <w:pStyle w:val="BodyText"/>
        <w:rPr>
          <w:sz w:val="19"/>
        </w:rPr>
      </w:pPr>
    </w:p>
    <w:p w14:paraId="67B30E16" w14:textId="77777777" w:rsidR="00F93943" w:rsidRDefault="006177A8">
      <w:pPr>
        <w:pStyle w:val="Heading4"/>
        <w:numPr>
          <w:ilvl w:val="0"/>
          <w:numId w:val="3"/>
        </w:numPr>
        <w:tabs>
          <w:tab w:val="left" w:pos="512"/>
          <w:tab w:val="left" w:pos="513"/>
        </w:tabs>
      </w:pPr>
      <w:r>
        <w:t>Nature of the</w:t>
      </w:r>
      <w:r>
        <w:rPr>
          <w:spacing w:val="-15"/>
        </w:rPr>
        <w:t xml:space="preserve"> </w:t>
      </w:r>
      <w:r>
        <w:t>Relationship</w:t>
      </w:r>
    </w:p>
    <w:p w14:paraId="5B3051C9" w14:textId="77777777" w:rsidR="00F93943" w:rsidRDefault="00F93943">
      <w:pPr>
        <w:pStyle w:val="BodyText"/>
        <w:spacing w:before="5"/>
        <w:rPr>
          <w:b/>
          <w:sz w:val="21"/>
        </w:rPr>
      </w:pPr>
    </w:p>
    <w:p w14:paraId="67BE6628" w14:textId="77777777" w:rsidR="00F93943" w:rsidRDefault="006177A8">
      <w:pPr>
        <w:pStyle w:val="BodyText"/>
        <w:spacing w:before="1" w:line="280" w:lineRule="auto"/>
        <w:ind w:left="513" w:right="273"/>
      </w:pPr>
      <w:r>
        <w:t>The Supplier is engaged under this Contract as an independent contractor. Nothing in this Contract is intended by the parties to constitute the Supplier an employee or agent of Powercor Australia. Nothing in this Contract will be construed as creating a pa</w:t>
      </w:r>
      <w:r>
        <w:t>rtnership or joint venture between the Supplier and Powercor Australia.</w:t>
      </w:r>
    </w:p>
    <w:p w14:paraId="0E61FA14" w14:textId="77777777" w:rsidR="00F93943" w:rsidRDefault="00F93943">
      <w:pPr>
        <w:pStyle w:val="BodyText"/>
        <w:spacing w:before="1"/>
        <w:rPr>
          <w:sz w:val="19"/>
        </w:rPr>
      </w:pPr>
    </w:p>
    <w:p w14:paraId="5FC39A2B" w14:textId="77777777" w:rsidR="00F93943" w:rsidRDefault="006177A8">
      <w:pPr>
        <w:pStyle w:val="Heading4"/>
        <w:numPr>
          <w:ilvl w:val="0"/>
          <w:numId w:val="3"/>
        </w:numPr>
        <w:tabs>
          <w:tab w:val="left" w:pos="512"/>
          <w:tab w:val="left" w:pos="513"/>
        </w:tabs>
      </w:pPr>
      <w:r>
        <w:t>Price and</w:t>
      </w:r>
      <w:r>
        <w:rPr>
          <w:spacing w:val="-3"/>
        </w:rPr>
        <w:t xml:space="preserve"> </w:t>
      </w:r>
      <w:r>
        <w:t>Payment</w:t>
      </w:r>
    </w:p>
    <w:p w14:paraId="6DFE59B5" w14:textId="77777777" w:rsidR="00F93943" w:rsidRDefault="00F93943">
      <w:pPr>
        <w:pStyle w:val="BodyText"/>
        <w:spacing w:before="6"/>
        <w:rPr>
          <w:b/>
          <w:sz w:val="21"/>
        </w:rPr>
      </w:pPr>
    </w:p>
    <w:p w14:paraId="51C458C8" w14:textId="77777777" w:rsidR="00F93943" w:rsidRDefault="006177A8">
      <w:pPr>
        <w:pStyle w:val="ListParagraph"/>
        <w:numPr>
          <w:ilvl w:val="1"/>
          <w:numId w:val="3"/>
        </w:numPr>
        <w:tabs>
          <w:tab w:val="left" w:pos="513"/>
        </w:tabs>
        <w:spacing w:before="0" w:line="280" w:lineRule="auto"/>
        <w:ind w:right="631"/>
        <w:rPr>
          <w:sz w:val="16"/>
        </w:rPr>
      </w:pPr>
      <w:r>
        <w:rPr>
          <w:sz w:val="16"/>
        </w:rPr>
        <w:t>Terms defined in the GST Act have the same meaning given to those terms when used in this</w:t>
      </w:r>
      <w:r>
        <w:rPr>
          <w:spacing w:val="-19"/>
          <w:sz w:val="16"/>
        </w:rPr>
        <w:t xml:space="preserve"> </w:t>
      </w:r>
      <w:r>
        <w:rPr>
          <w:sz w:val="16"/>
        </w:rPr>
        <w:t>Contract.</w:t>
      </w:r>
    </w:p>
    <w:p w14:paraId="748EDD60" w14:textId="77777777" w:rsidR="00F93943" w:rsidRDefault="00F93943">
      <w:pPr>
        <w:pStyle w:val="BodyText"/>
        <w:spacing w:before="10"/>
        <w:rPr>
          <w:sz w:val="18"/>
        </w:rPr>
      </w:pPr>
    </w:p>
    <w:p w14:paraId="27CF9B38" w14:textId="77777777" w:rsidR="00F93943" w:rsidRDefault="006177A8">
      <w:pPr>
        <w:pStyle w:val="ListParagraph"/>
        <w:numPr>
          <w:ilvl w:val="1"/>
          <w:numId w:val="3"/>
        </w:numPr>
        <w:tabs>
          <w:tab w:val="left" w:pos="513"/>
        </w:tabs>
        <w:spacing w:line="280" w:lineRule="auto"/>
        <w:ind w:right="432"/>
        <w:rPr>
          <w:sz w:val="16"/>
        </w:rPr>
      </w:pPr>
      <w:r>
        <w:rPr>
          <w:sz w:val="16"/>
        </w:rPr>
        <w:t>Prices specified in the Purchase Order are inclusive of all tax</w:t>
      </w:r>
      <w:r>
        <w:rPr>
          <w:sz w:val="16"/>
        </w:rPr>
        <w:t>es (except GST), duties and other Government imposts and charges imposed or levied in Australia or overseas. Unless otherwise specified in the Purchase Order, all prices are in Australian</w:t>
      </w:r>
      <w:r>
        <w:rPr>
          <w:spacing w:val="-27"/>
          <w:sz w:val="16"/>
        </w:rPr>
        <w:t xml:space="preserve"> </w:t>
      </w:r>
      <w:r>
        <w:rPr>
          <w:sz w:val="16"/>
        </w:rPr>
        <w:t>dollars and are fixed and are not subject to variation except as per</w:t>
      </w:r>
      <w:r>
        <w:rPr>
          <w:sz w:val="16"/>
        </w:rPr>
        <w:t>mitted under this</w:t>
      </w:r>
      <w:r>
        <w:rPr>
          <w:spacing w:val="-11"/>
          <w:sz w:val="16"/>
        </w:rPr>
        <w:t xml:space="preserve"> </w:t>
      </w:r>
      <w:r>
        <w:rPr>
          <w:sz w:val="16"/>
        </w:rPr>
        <w:t>Contract.</w:t>
      </w:r>
    </w:p>
    <w:p w14:paraId="62828A2F" w14:textId="77777777" w:rsidR="00F93943" w:rsidRDefault="00F93943">
      <w:pPr>
        <w:pStyle w:val="BodyText"/>
        <w:spacing w:before="11"/>
        <w:rPr>
          <w:sz w:val="18"/>
        </w:rPr>
      </w:pPr>
    </w:p>
    <w:p w14:paraId="44FC1AEB" w14:textId="77777777" w:rsidR="00F93943" w:rsidRDefault="006177A8">
      <w:pPr>
        <w:pStyle w:val="ListParagraph"/>
        <w:numPr>
          <w:ilvl w:val="1"/>
          <w:numId w:val="3"/>
        </w:numPr>
        <w:tabs>
          <w:tab w:val="left" w:pos="513"/>
        </w:tabs>
        <w:spacing w:before="0" w:line="280" w:lineRule="auto"/>
        <w:ind w:right="609"/>
        <w:rPr>
          <w:sz w:val="16"/>
        </w:rPr>
      </w:pPr>
      <w:r>
        <w:rPr>
          <w:sz w:val="16"/>
        </w:rPr>
        <w:t>If GST is payable in relation to a taxable supply made by the Supplier under the Purchase Order, the amount payable for that taxable supply will be the amount payable under the Purchase Order plus GST. The Supplier'</w:t>
      </w:r>
      <w:r>
        <w:rPr>
          <w:spacing w:val="-31"/>
          <w:sz w:val="16"/>
        </w:rPr>
        <w:t xml:space="preserve"> </w:t>
      </w:r>
      <w:r>
        <w:rPr>
          <w:sz w:val="16"/>
        </w:rPr>
        <w:t xml:space="preserve">s right to </w:t>
      </w:r>
      <w:r>
        <w:rPr>
          <w:sz w:val="16"/>
        </w:rPr>
        <w:t>payment is subject to a valid tax invoice in the form required by the GST Act being emailed to:</w:t>
      </w:r>
      <w:r>
        <w:rPr>
          <w:spacing w:val="-2"/>
          <w:sz w:val="16"/>
        </w:rPr>
        <w:t xml:space="preserve"> </w:t>
      </w:r>
      <w:hyperlink r:id="rId8">
        <w:r>
          <w:rPr>
            <w:sz w:val="16"/>
          </w:rPr>
          <w:t>invoices@powercor.com.au</w:t>
        </w:r>
      </w:hyperlink>
    </w:p>
    <w:p w14:paraId="16A18E27" w14:textId="77777777" w:rsidR="00F93943" w:rsidRDefault="00F93943">
      <w:pPr>
        <w:pStyle w:val="BodyText"/>
        <w:spacing w:before="10"/>
        <w:rPr>
          <w:sz w:val="18"/>
        </w:rPr>
      </w:pPr>
    </w:p>
    <w:p w14:paraId="4ED72D68" w14:textId="77777777" w:rsidR="00F93943" w:rsidRDefault="006177A8">
      <w:pPr>
        <w:pStyle w:val="BodyText"/>
        <w:spacing w:before="1" w:line="280" w:lineRule="auto"/>
        <w:ind w:left="513" w:right="2144"/>
      </w:pPr>
      <w:r>
        <w:t xml:space="preserve">All invoice queries must be emailed to: </w:t>
      </w:r>
      <w:hyperlink r:id="rId9">
        <w:r>
          <w:t>accountspayable@powercor.com.au</w:t>
        </w:r>
      </w:hyperlink>
    </w:p>
    <w:p w14:paraId="2FF5D44F" w14:textId="77777777" w:rsidR="00F93943" w:rsidRDefault="00F93943">
      <w:pPr>
        <w:pStyle w:val="BodyText"/>
        <w:spacing w:before="11"/>
        <w:rPr>
          <w:sz w:val="18"/>
        </w:rPr>
      </w:pPr>
    </w:p>
    <w:p w14:paraId="04DEB943" w14:textId="77777777" w:rsidR="00F93943" w:rsidRDefault="006177A8">
      <w:pPr>
        <w:pStyle w:val="BodyText"/>
        <w:spacing w:line="280" w:lineRule="auto"/>
        <w:ind w:left="513" w:right="367"/>
      </w:pPr>
      <w:r>
        <w:t>Tax invoices may be submitted at any time after the provision of the Goods and or Services.</w:t>
      </w:r>
    </w:p>
    <w:p w14:paraId="6F75FBA8" w14:textId="77777777" w:rsidR="00F93943" w:rsidRDefault="00F93943">
      <w:pPr>
        <w:pStyle w:val="BodyText"/>
        <w:spacing w:before="10"/>
        <w:rPr>
          <w:sz w:val="18"/>
        </w:rPr>
      </w:pPr>
    </w:p>
    <w:p w14:paraId="1C443E57" w14:textId="77777777" w:rsidR="00F93943" w:rsidRDefault="006177A8">
      <w:pPr>
        <w:pStyle w:val="ListParagraph"/>
        <w:numPr>
          <w:ilvl w:val="1"/>
          <w:numId w:val="3"/>
        </w:numPr>
        <w:tabs>
          <w:tab w:val="left" w:pos="513"/>
        </w:tabs>
        <w:spacing w:line="280" w:lineRule="auto"/>
        <w:ind w:right="418"/>
        <w:rPr>
          <w:sz w:val="16"/>
        </w:rPr>
      </w:pPr>
      <w:r>
        <w:rPr>
          <w:sz w:val="16"/>
        </w:rPr>
        <w:t>Unless another timeframe is specified in the Purchase Order, Powercor Australia will pay the Supplier within 42 days of receiving</w:t>
      </w:r>
      <w:r>
        <w:rPr>
          <w:spacing w:val="-5"/>
          <w:sz w:val="16"/>
        </w:rPr>
        <w:t xml:space="preserve"> </w:t>
      </w:r>
      <w:r>
        <w:rPr>
          <w:sz w:val="16"/>
        </w:rPr>
        <w:t>a</w:t>
      </w:r>
      <w:r>
        <w:rPr>
          <w:spacing w:val="-1"/>
          <w:sz w:val="16"/>
        </w:rPr>
        <w:t xml:space="preserve"> </w:t>
      </w:r>
      <w:r>
        <w:rPr>
          <w:sz w:val="16"/>
        </w:rPr>
        <w:t>properly rendered</w:t>
      </w:r>
      <w:r>
        <w:rPr>
          <w:spacing w:val="-5"/>
          <w:sz w:val="16"/>
        </w:rPr>
        <w:t xml:space="preserve"> </w:t>
      </w:r>
      <w:r>
        <w:rPr>
          <w:sz w:val="16"/>
        </w:rPr>
        <w:t>tax</w:t>
      </w:r>
      <w:r>
        <w:rPr>
          <w:spacing w:val="-2"/>
          <w:sz w:val="16"/>
        </w:rPr>
        <w:t xml:space="preserve"> </w:t>
      </w:r>
      <w:r>
        <w:rPr>
          <w:sz w:val="16"/>
        </w:rPr>
        <w:t>invoice</w:t>
      </w:r>
      <w:r>
        <w:rPr>
          <w:spacing w:val="-5"/>
          <w:sz w:val="16"/>
        </w:rPr>
        <w:t xml:space="preserve"> </w:t>
      </w:r>
      <w:r>
        <w:rPr>
          <w:sz w:val="16"/>
        </w:rPr>
        <w:t>from</w:t>
      </w:r>
      <w:r>
        <w:rPr>
          <w:spacing w:val="-2"/>
          <w:sz w:val="16"/>
        </w:rPr>
        <w:t xml:space="preserve"> </w:t>
      </w:r>
      <w:r>
        <w:rPr>
          <w:sz w:val="16"/>
        </w:rPr>
        <w:t>the</w:t>
      </w:r>
      <w:r>
        <w:rPr>
          <w:spacing w:val="-2"/>
          <w:sz w:val="16"/>
        </w:rPr>
        <w:t xml:space="preserve"> </w:t>
      </w:r>
      <w:r>
        <w:rPr>
          <w:sz w:val="16"/>
        </w:rPr>
        <w:t>Supplier</w:t>
      </w:r>
      <w:r>
        <w:rPr>
          <w:spacing w:val="2"/>
          <w:sz w:val="16"/>
        </w:rPr>
        <w:t xml:space="preserve"> </w:t>
      </w:r>
      <w:r>
        <w:rPr>
          <w:sz w:val="16"/>
        </w:rPr>
        <w:t>for</w:t>
      </w:r>
      <w:r>
        <w:rPr>
          <w:spacing w:val="-18"/>
          <w:sz w:val="16"/>
        </w:rPr>
        <w:t xml:space="preserve"> </w:t>
      </w:r>
      <w:r>
        <w:rPr>
          <w:sz w:val="16"/>
        </w:rPr>
        <w:t>the value of the Goods and or Services provided. A properly rendered invoice will contain the following information: Purchase Order number; vendor number; description and price of Goods and or Services provided; total amount of GST applicable to the tax in</w:t>
      </w:r>
      <w:r>
        <w:rPr>
          <w:sz w:val="16"/>
        </w:rPr>
        <w:t>voice; total tax invoice amount; date and the delivery address of the Goods and or Services. Any amount paid by Powercor Australia is on account only and does not imply the Goods and or Services or any part of them has been approved or accepted by Powercor</w:t>
      </w:r>
      <w:r>
        <w:rPr>
          <w:spacing w:val="-14"/>
          <w:sz w:val="16"/>
        </w:rPr>
        <w:t xml:space="preserve"> </w:t>
      </w:r>
      <w:r>
        <w:rPr>
          <w:sz w:val="16"/>
        </w:rPr>
        <w:t>Australia.</w:t>
      </w:r>
    </w:p>
    <w:p w14:paraId="01184F13" w14:textId="77777777" w:rsidR="00F93943" w:rsidRDefault="00F93943">
      <w:pPr>
        <w:spacing w:line="280" w:lineRule="auto"/>
        <w:rPr>
          <w:sz w:val="16"/>
        </w:rPr>
        <w:sectPr w:rsidR="00F93943">
          <w:footerReference w:type="default" r:id="rId10"/>
          <w:pgSz w:w="11900" w:h="16840"/>
          <w:pgMar w:top="280" w:right="920" w:bottom="900" w:left="460" w:header="0" w:footer="701" w:gutter="0"/>
          <w:pgNumType w:start="3"/>
          <w:cols w:num="2" w:space="720" w:equalWidth="0">
            <w:col w:w="4857" w:space="471"/>
            <w:col w:w="5192"/>
          </w:cols>
        </w:sectPr>
      </w:pPr>
    </w:p>
    <w:p w14:paraId="1C9E399C" w14:textId="77777777" w:rsidR="00F93943" w:rsidRDefault="006177A8">
      <w:pPr>
        <w:pStyle w:val="BodyText"/>
        <w:ind w:left="7480"/>
        <w:rPr>
          <w:sz w:val="20"/>
        </w:rPr>
      </w:pPr>
      <w:r>
        <w:rPr>
          <w:noProof/>
          <w:sz w:val="20"/>
        </w:rPr>
        <w:lastRenderedPageBreak/>
        <w:drawing>
          <wp:inline distT="0" distB="0" distL="0" distR="0" wp14:anchorId="279AA4A3" wp14:editId="72AACE17">
            <wp:extent cx="1078991" cy="107899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7" cstate="print"/>
                    <a:stretch>
                      <a:fillRect/>
                    </a:stretch>
                  </pic:blipFill>
                  <pic:spPr>
                    <a:xfrm>
                      <a:off x="0" y="0"/>
                      <a:ext cx="1078991" cy="1078992"/>
                    </a:xfrm>
                    <a:prstGeom prst="rect">
                      <a:avLst/>
                    </a:prstGeom>
                  </pic:spPr>
                </pic:pic>
              </a:graphicData>
            </a:graphic>
          </wp:inline>
        </w:drawing>
      </w:r>
    </w:p>
    <w:p w14:paraId="7D14E7DE" w14:textId="77777777" w:rsidR="00F93943" w:rsidRDefault="00F93943">
      <w:pPr>
        <w:pStyle w:val="BodyText"/>
        <w:spacing w:before="1"/>
        <w:rPr>
          <w:sz w:val="6"/>
        </w:rPr>
      </w:pPr>
    </w:p>
    <w:p w14:paraId="26101EF5" w14:textId="77777777" w:rsidR="00F93943" w:rsidRDefault="00F93943">
      <w:pPr>
        <w:rPr>
          <w:sz w:val="6"/>
        </w:rPr>
        <w:sectPr w:rsidR="00F93943">
          <w:pgSz w:w="11900" w:h="16840"/>
          <w:pgMar w:top="280" w:right="920" w:bottom="900" w:left="460" w:header="0" w:footer="701" w:gutter="0"/>
          <w:cols w:space="720"/>
        </w:sectPr>
      </w:pPr>
    </w:p>
    <w:p w14:paraId="53805D11" w14:textId="77777777" w:rsidR="00F93943" w:rsidRDefault="006177A8">
      <w:pPr>
        <w:pStyle w:val="ListParagraph"/>
        <w:numPr>
          <w:ilvl w:val="1"/>
          <w:numId w:val="3"/>
        </w:numPr>
        <w:tabs>
          <w:tab w:val="left" w:pos="513"/>
        </w:tabs>
        <w:spacing w:before="76" w:line="280" w:lineRule="auto"/>
        <w:ind w:right="193"/>
        <w:rPr>
          <w:sz w:val="16"/>
        </w:rPr>
      </w:pPr>
      <w:r>
        <w:rPr>
          <w:sz w:val="16"/>
        </w:rPr>
        <w:t xml:space="preserve">Powercor Australia may set off any amount due and payable by Powercor Australia to the Supplier against any amount </w:t>
      </w:r>
      <w:r>
        <w:rPr>
          <w:sz w:val="16"/>
        </w:rPr>
        <w:t>owing by the Supplier, whether under this Contract or</w:t>
      </w:r>
      <w:r>
        <w:rPr>
          <w:spacing w:val="-12"/>
          <w:sz w:val="16"/>
        </w:rPr>
        <w:t xml:space="preserve"> </w:t>
      </w:r>
      <w:r>
        <w:rPr>
          <w:sz w:val="16"/>
        </w:rPr>
        <w:t>otherwise.</w:t>
      </w:r>
    </w:p>
    <w:p w14:paraId="7E7F3AA0" w14:textId="77777777" w:rsidR="00F93943" w:rsidRDefault="00F93943">
      <w:pPr>
        <w:pStyle w:val="BodyText"/>
        <w:rPr>
          <w:sz w:val="19"/>
        </w:rPr>
      </w:pPr>
    </w:p>
    <w:p w14:paraId="71F90A14" w14:textId="77777777" w:rsidR="00F93943" w:rsidRDefault="006177A8">
      <w:pPr>
        <w:pStyle w:val="Heading4"/>
        <w:numPr>
          <w:ilvl w:val="0"/>
          <w:numId w:val="3"/>
        </w:numPr>
        <w:tabs>
          <w:tab w:val="left" w:pos="512"/>
          <w:tab w:val="left" w:pos="513"/>
        </w:tabs>
      </w:pPr>
      <w:r>
        <w:t>Liabilities and</w:t>
      </w:r>
      <w:r>
        <w:rPr>
          <w:spacing w:val="-12"/>
        </w:rPr>
        <w:t xml:space="preserve"> </w:t>
      </w:r>
      <w:r>
        <w:t>Indemnities</w:t>
      </w:r>
    </w:p>
    <w:p w14:paraId="7A048824" w14:textId="77777777" w:rsidR="00F93943" w:rsidRDefault="00F93943">
      <w:pPr>
        <w:pStyle w:val="BodyText"/>
        <w:spacing w:before="5"/>
        <w:rPr>
          <w:b/>
          <w:sz w:val="21"/>
        </w:rPr>
      </w:pPr>
    </w:p>
    <w:p w14:paraId="1AE7B60E" w14:textId="77777777" w:rsidR="00F93943" w:rsidRDefault="006177A8">
      <w:pPr>
        <w:pStyle w:val="ListParagraph"/>
        <w:numPr>
          <w:ilvl w:val="1"/>
          <w:numId w:val="3"/>
        </w:numPr>
        <w:tabs>
          <w:tab w:val="left" w:pos="513"/>
        </w:tabs>
        <w:spacing w:before="0" w:line="280" w:lineRule="auto"/>
        <w:ind w:right="137"/>
        <w:rPr>
          <w:sz w:val="16"/>
        </w:rPr>
      </w:pPr>
      <w:r>
        <w:rPr>
          <w:sz w:val="16"/>
        </w:rPr>
        <w:t>The Supplier is liable for and must indemnify Powercor Australia and must keep Powercor Australia indemnified against all loss (including liabilities of Powercor Australia to third parties), costs (including legal costs on a full indemnity basis), damage,</w:t>
      </w:r>
      <w:r>
        <w:rPr>
          <w:spacing w:val="-28"/>
          <w:sz w:val="16"/>
        </w:rPr>
        <w:t xml:space="preserve"> </w:t>
      </w:r>
      <w:r>
        <w:rPr>
          <w:sz w:val="16"/>
        </w:rPr>
        <w:t>expense and injury arising as a direct or indirect result of the Supplier' s negligent act or omission or breach of this</w:t>
      </w:r>
      <w:r>
        <w:rPr>
          <w:spacing w:val="-10"/>
          <w:sz w:val="16"/>
        </w:rPr>
        <w:t xml:space="preserve"> </w:t>
      </w:r>
      <w:r>
        <w:rPr>
          <w:sz w:val="16"/>
        </w:rPr>
        <w:t>Contract.</w:t>
      </w:r>
    </w:p>
    <w:p w14:paraId="463FFCFE" w14:textId="77777777" w:rsidR="00F93943" w:rsidRDefault="00F93943">
      <w:pPr>
        <w:pStyle w:val="BodyText"/>
        <w:spacing w:before="10"/>
        <w:rPr>
          <w:sz w:val="18"/>
        </w:rPr>
      </w:pPr>
    </w:p>
    <w:p w14:paraId="1FD9882C" w14:textId="77777777" w:rsidR="00F93943" w:rsidRDefault="006177A8">
      <w:pPr>
        <w:pStyle w:val="ListParagraph"/>
        <w:numPr>
          <w:ilvl w:val="1"/>
          <w:numId w:val="3"/>
        </w:numPr>
        <w:tabs>
          <w:tab w:val="left" w:pos="513"/>
        </w:tabs>
        <w:spacing w:before="0" w:line="280" w:lineRule="auto"/>
        <w:ind w:right="55"/>
        <w:rPr>
          <w:sz w:val="16"/>
        </w:rPr>
      </w:pPr>
      <w:r>
        <w:rPr>
          <w:sz w:val="16"/>
        </w:rPr>
        <w:t xml:space="preserve">The Supplier' s liability under this Contract is reduced proportionately to the extent that Powercor Australia' s negligent </w:t>
      </w:r>
      <w:r>
        <w:rPr>
          <w:sz w:val="16"/>
        </w:rPr>
        <w:t>acts or omissions under this Contract or breach of this Contract</w:t>
      </w:r>
      <w:r>
        <w:rPr>
          <w:spacing w:val="-23"/>
          <w:sz w:val="16"/>
        </w:rPr>
        <w:t xml:space="preserve"> </w:t>
      </w:r>
      <w:r>
        <w:rPr>
          <w:sz w:val="16"/>
        </w:rPr>
        <w:t>has contributed toward such loss, costs, damage, expense or</w:t>
      </w:r>
      <w:r>
        <w:rPr>
          <w:spacing w:val="-13"/>
          <w:sz w:val="16"/>
        </w:rPr>
        <w:t xml:space="preserve"> </w:t>
      </w:r>
      <w:r>
        <w:rPr>
          <w:sz w:val="16"/>
        </w:rPr>
        <w:t>injury.</w:t>
      </w:r>
    </w:p>
    <w:p w14:paraId="7749C909" w14:textId="77777777" w:rsidR="00F93943" w:rsidRDefault="00F93943">
      <w:pPr>
        <w:pStyle w:val="BodyText"/>
        <w:spacing w:before="1"/>
        <w:rPr>
          <w:sz w:val="19"/>
        </w:rPr>
      </w:pPr>
    </w:p>
    <w:p w14:paraId="64B2624B" w14:textId="77777777" w:rsidR="00F93943" w:rsidRDefault="006177A8">
      <w:pPr>
        <w:pStyle w:val="Heading4"/>
        <w:numPr>
          <w:ilvl w:val="0"/>
          <w:numId w:val="3"/>
        </w:numPr>
        <w:tabs>
          <w:tab w:val="left" w:pos="512"/>
          <w:tab w:val="left" w:pos="513"/>
        </w:tabs>
      </w:pPr>
      <w:r>
        <w:t>Insurance</w:t>
      </w:r>
    </w:p>
    <w:p w14:paraId="2A71B32F" w14:textId="77777777" w:rsidR="00F93943" w:rsidRDefault="00F93943">
      <w:pPr>
        <w:pStyle w:val="BodyText"/>
        <w:spacing w:before="6"/>
        <w:rPr>
          <w:b/>
          <w:sz w:val="21"/>
        </w:rPr>
      </w:pPr>
    </w:p>
    <w:p w14:paraId="66F3E70A" w14:textId="77777777" w:rsidR="00F93943" w:rsidRDefault="006177A8">
      <w:pPr>
        <w:pStyle w:val="ListParagraph"/>
        <w:numPr>
          <w:ilvl w:val="1"/>
          <w:numId w:val="3"/>
        </w:numPr>
        <w:tabs>
          <w:tab w:val="left" w:pos="513"/>
        </w:tabs>
        <w:spacing w:before="0"/>
        <w:rPr>
          <w:sz w:val="16"/>
        </w:rPr>
      </w:pPr>
      <w:r>
        <w:rPr>
          <w:sz w:val="16"/>
        </w:rPr>
        <w:t>The Supplier must effect and</w:t>
      </w:r>
      <w:r>
        <w:rPr>
          <w:spacing w:val="-10"/>
          <w:sz w:val="16"/>
        </w:rPr>
        <w:t xml:space="preserve"> </w:t>
      </w:r>
      <w:r>
        <w:rPr>
          <w:sz w:val="16"/>
        </w:rPr>
        <w:t>maintain:</w:t>
      </w:r>
    </w:p>
    <w:p w14:paraId="35F36A16" w14:textId="77777777" w:rsidR="00F93943" w:rsidRDefault="006177A8">
      <w:pPr>
        <w:pStyle w:val="ListParagraph"/>
        <w:numPr>
          <w:ilvl w:val="2"/>
          <w:numId w:val="3"/>
        </w:numPr>
        <w:tabs>
          <w:tab w:val="left" w:pos="1079"/>
          <w:tab w:val="left" w:pos="1080"/>
        </w:tabs>
        <w:spacing w:before="31" w:line="280" w:lineRule="auto"/>
        <w:ind w:left="1080" w:right="207"/>
        <w:rPr>
          <w:sz w:val="16"/>
        </w:rPr>
      </w:pPr>
      <w:r>
        <w:rPr>
          <w:sz w:val="16"/>
        </w:rPr>
        <w:t>public and products liability insurance for an amount of not less than $20 million per</w:t>
      </w:r>
      <w:r>
        <w:rPr>
          <w:spacing w:val="-7"/>
          <w:sz w:val="16"/>
        </w:rPr>
        <w:t xml:space="preserve"> </w:t>
      </w:r>
      <w:r>
        <w:rPr>
          <w:sz w:val="16"/>
        </w:rPr>
        <w:t>occurrence;</w:t>
      </w:r>
    </w:p>
    <w:p w14:paraId="5639A6B5" w14:textId="77777777" w:rsidR="00F93943" w:rsidRDefault="006177A8">
      <w:pPr>
        <w:pStyle w:val="ListParagraph"/>
        <w:numPr>
          <w:ilvl w:val="2"/>
          <w:numId w:val="3"/>
        </w:numPr>
        <w:tabs>
          <w:tab w:val="left" w:pos="1079"/>
          <w:tab w:val="left" w:pos="1080"/>
        </w:tabs>
        <w:spacing w:line="280" w:lineRule="auto"/>
        <w:ind w:left="1080" w:right="10"/>
        <w:rPr>
          <w:sz w:val="16"/>
        </w:rPr>
      </w:pPr>
      <w:r>
        <w:rPr>
          <w:sz w:val="16"/>
        </w:rPr>
        <w:t>professional indemnity insurance for an amount of not less than $1 million or the value of the Purchase Order, whichever is the</w:t>
      </w:r>
      <w:r>
        <w:rPr>
          <w:spacing w:val="-4"/>
          <w:sz w:val="16"/>
        </w:rPr>
        <w:t xml:space="preserve"> </w:t>
      </w:r>
      <w:r>
        <w:rPr>
          <w:sz w:val="16"/>
        </w:rPr>
        <w:t>greater;</w:t>
      </w:r>
    </w:p>
    <w:p w14:paraId="7CBD49FD" w14:textId="77777777" w:rsidR="00F93943" w:rsidRDefault="006177A8">
      <w:pPr>
        <w:pStyle w:val="ListParagraph"/>
        <w:numPr>
          <w:ilvl w:val="2"/>
          <w:numId w:val="3"/>
        </w:numPr>
        <w:tabs>
          <w:tab w:val="left" w:pos="1079"/>
          <w:tab w:val="left" w:pos="1080"/>
        </w:tabs>
        <w:spacing w:line="280" w:lineRule="auto"/>
        <w:ind w:left="1080" w:right="46"/>
        <w:rPr>
          <w:sz w:val="16"/>
        </w:rPr>
      </w:pPr>
      <w:r>
        <w:rPr>
          <w:sz w:val="16"/>
        </w:rPr>
        <w:t>such insurances as are legally required under any workers' compensation legislation applicable in the location where the Goods and or Services are to be provided;</w:t>
      </w:r>
      <w:r>
        <w:rPr>
          <w:spacing w:val="-9"/>
          <w:sz w:val="16"/>
        </w:rPr>
        <w:t xml:space="preserve"> </w:t>
      </w:r>
      <w:r>
        <w:rPr>
          <w:sz w:val="16"/>
        </w:rPr>
        <w:t>and</w:t>
      </w:r>
    </w:p>
    <w:p w14:paraId="04CC5FC2" w14:textId="77777777" w:rsidR="00F93943" w:rsidRDefault="006177A8">
      <w:pPr>
        <w:pStyle w:val="ListParagraph"/>
        <w:numPr>
          <w:ilvl w:val="2"/>
          <w:numId w:val="3"/>
        </w:numPr>
        <w:tabs>
          <w:tab w:val="left" w:pos="1079"/>
          <w:tab w:val="left" w:pos="1080"/>
        </w:tabs>
        <w:spacing w:line="280" w:lineRule="auto"/>
        <w:ind w:left="1080" w:right="197"/>
        <w:rPr>
          <w:sz w:val="16"/>
        </w:rPr>
      </w:pPr>
      <w:r>
        <w:rPr>
          <w:sz w:val="16"/>
        </w:rPr>
        <w:t>any other insurances required to be held by the Supplier under law.</w:t>
      </w:r>
    </w:p>
    <w:p w14:paraId="2F8237DF" w14:textId="77777777" w:rsidR="00F93943" w:rsidRDefault="00F93943">
      <w:pPr>
        <w:pStyle w:val="BodyText"/>
        <w:spacing w:before="10"/>
        <w:rPr>
          <w:sz w:val="18"/>
        </w:rPr>
      </w:pPr>
    </w:p>
    <w:p w14:paraId="31A627CD" w14:textId="77777777" w:rsidR="00F93943" w:rsidRDefault="006177A8">
      <w:pPr>
        <w:pStyle w:val="ListParagraph"/>
        <w:numPr>
          <w:ilvl w:val="1"/>
          <w:numId w:val="3"/>
        </w:numPr>
        <w:tabs>
          <w:tab w:val="left" w:pos="513"/>
        </w:tabs>
        <w:spacing w:before="0" w:line="280" w:lineRule="auto"/>
        <w:ind w:right="133"/>
        <w:rPr>
          <w:sz w:val="16"/>
        </w:rPr>
      </w:pPr>
      <w:r>
        <w:rPr>
          <w:sz w:val="16"/>
        </w:rPr>
        <w:t>The insurance polici</w:t>
      </w:r>
      <w:r>
        <w:rPr>
          <w:sz w:val="16"/>
        </w:rPr>
        <w:t>es in clauses 7.1(a), (c) and (d) must be maintained until such time as the Supplier has satisfied its obligations under clause 3. The insurance policy in clause 7.1(b) must</w:t>
      </w:r>
      <w:r>
        <w:rPr>
          <w:spacing w:val="-3"/>
          <w:sz w:val="16"/>
        </w:rPr>
        <w:t xml:space="preserve"> </w:t>
      </w:r>
      <w:r>
        <w:rPr>
          <w:sz w:val="16"/>
        </w:rPr>
        <w:t>be</w:t>
      </w:r>
      <w:r>
        <w:rPr>
          <w:spacing w:val="-1"/>
          <w:sz w:val="16"/>
        </w:rPr>
        <w:t xml:space="preserve"> </w:t>
      </w:r>
      <w:r>
        <w:rPr>
          <w:sz w:val="16"/>
        </w:rPr>
        <w:t>maintained</w:t>
      </w:r>
      <w:r>
        <w:rPr>
          <w:spacing w:val="-6"/>
          <w:sz w:val="16"/>
        </w:rPr>
        <w:t xml:space="preserve"> </w:t>
      </w:r>
      <w:r>
        <w:rPr>
          <w:sz w:val="16"/>
        </w:rPr>
        <w:t>for</w:t>
      </w:r>
      <w:r>
        <w:rPr>
          <w:spacing w:val="-2"/>
          <w:sz w:val="16"/>
        </w:rPr>
        <w:t xml:space="preserve"> </w:t>
      </w:r>
      <w:r>
        <w:rPr>
          <w:sz w:val="16"/>
        </w:rPr>
        <w:t>a</w:t>
      </w:r>
      <w:r>
        <w:rPr>
          <w:spacing w:val="-1"/>
          <w:sz w:val="16"/>
        </w:rPr>
        <w:t xml:space="preserve"> </w:t>
      </w:r>
      <w:r>
        <w:rPr>
          <w:sz w:val="16"/>
        </w:rPr>
        <w:t>period</w:t>
      </w:r>
      <w:r>
        <w:rPr>
          <w:spacing w:val="-1"/>
          <w:sz w:val="16"/>
        </w:rPr>
        <w:t xml:space="preserve"> </w:t>
      </w:r>
      <w:r>
        <w:rPr>
          <w:sz w:val="16"/>
        </w:rPr>
        <w:t>of</w:t>
      </w:r>
      <w:r>
        <w:rPr>
          <w:spacing w:val="-1"/>
          <w:sz w:val="16"/>
        </w:rPr>
        <w:t xml:space="preserve"> </w:t>
      </w:r>
      <w:r>
        <w:rPr>
          <w:sz w:val="16"/>
        </w:rPr>
        <w:t>six</w:t>
      </w:r>
      <w:r>
        <w:rPr>
          <w:spacing w:val="-2"/>
          <w:sz w:val="16"/>
        </w:rPr>
        <w:t xml:space="preserve"> </w:t>
      </w:r>
      <w:r>
        <w:rPr>
          <w:sz w:val="16"/>
        </w:rPr>
        <w:t>years</w:t>
      </w:r>
      <w:r>
        <w:rPr>
          <w:spacing w:val="-1"/>
          <w:sz w:val="16"/>
        </w:rPr>
        <w:t xml:space="preserve"> </w:t>
      </w:r>
      <w:r>
        <w:rPr>
          <w:sz w:val="16"/>
        </w:rPr>
        <w:t>after</w:t>
      </w:r>
      <w:r>
        <w:rPr>
          <w:spacing w:val="-2"/>
          <w:sz w:val="16"/>
        </w:rPr>
        <w:t xml:space="preserve"> </w:t>
      </w:r>
      <w:r>
        <w:rPr>
          <w:sz w:val="16"/>
        </w:rPr>
        <w:t>the</w:t>
      </w:r>
      <w:r>
        <w:rPr>
          <w:spacing w:val="-2"/>
          <w:sz w:val="16"/>
        </w:rPr>
        <w:t xml:space="preserve"> </w:t>
      </w:r>
      <w:r>
        <w:rPr>
          <w:sz w:val="16"/>
        </w:rPr>
        <w:t>Supplier</w:t>
      </w:r>
      <w:r>
        <w:rPr>
          <w:spacing w:val="-17"/>
          <w:sz w:val="16"/>
        </w:rPr>
        <w:t xml:space="preserve"> </w:t>
      </w:r>
      <w:r>
        <w:rPr>
          <w:sz w:val="16"/>
        </w:rPr>
        <w:t>has satisfied its oblig</w:t>
      </w:r>
      <w:r>
        <w:rPr>
          <w:sz w:val="16"/>
        </w:rPr>
        <w:t>ations under clause 3. If requested by Powercor Australia, the Supplier must provide Powercor Australia with satisfactory evidence that the insurances have been effected and maintained.</w:t>
      </w:r>
    </w:p>
    <w:p w14:paraId="4E51A961" w14:textId="77777777" w:rsidR="00F93943" w:rsidRDefault="00F93943">
      <w:pPr>
        <w:pStyle w:val="BodyText"/>
        <w:rPr>
          <w:sz w:val="19"/>
        </w:rPr>
      </w:pPr>
    </w:p>
    <w:p w14:paraId="2DDBDA23" w14:textId="77777777" w:rsidR="00F93943" w:rsidRDefault="006177A8">
      <w:pPr>
        <w:pStyle w:val="Heading4"/>
        <w:numPr>
          <w:ilvl w:val="0"/>
          <w:numId w:val="3"/>
        </w:numPr>
        <w:tabs>
          <w:tab w:val="left" w:pos="512"/>
          <w:tab w:val="left" w:pos="513"/>
        </w:tabs>
      </w:pPr>
      <w:r>
        <w:t>AER Ring Fencing</w:t>
      </w:r>
      <w:r>
        <w:rPr>
          <w:spacing w:val="-21"/>
        </w:rPr>
        <w:t xml:space="preserve"> </w:t>
      </w:r>
      <w:r>
        <w:t>Requirements</w:t>
      </w:r>
    </w:p>
    <w:p w14:paraId="664C39C5" w14:textId="77777777" w:rsidR="00F93943" w:rsidRDefault="00F93943">
      <w:pPr>
        <w:pStyle w:val="BodyText"/>
        <w:spacing w:before="5"/>
        <w:rPr>
          <w:b/>
          <w:sz w:val="21"/>
        </w:rPr>
      </w:pPr>
    </w:p>
    <w:p w14:paraId="1551183B" w14:textId="77777777" w:rsidR="00F93943" w:rsidRDefault="006177A8">
      <w:pPr>
        <w:pStyle w:val="ListParagraph"/>
        <w:numPr>
          <w:ilvl w:val="1"/>
          <w:numId w:val="3"/>
        </w:numPr>
        <w:tabs>
          <w:tab w:val="left" w:pos="513"/>
        </w:tabs>
        <w:rPr>
          <w:sz w:val="16"/>
        </w:rPr>
      </w:pPr>
      <w:r>
        <w:rPr>
          <w:sz w:val="16"/>
        </w:rPr>
        <w:t>The Supplier</w:t>
      </w:r>
      <w:r>
        <w:rPr>
          <w:spacing w:val="-6"/>
          <w:sz w:val="16"/>
        </w:rPr>
        <w:t xml:space="preserve"> </w:t>
      </w:r>
      <w:r>
        <w:rPr>
          <w:sz w:val="16"/>
        </w:rPr>
        <w:t>must</w:t>
      </w:r>
    </w:p>
    <w:p w14:paraId="631B44DB" w14:textId="77777777" w:rsidR="00F93943" w:rsidRDefault="006177A8">
      <w:pPr>
        <w:pStyle w:val="ListParagraph"/>
        <w:numPr>
          <w:ilvl w:val="2"/>
          <w:numId w:val="3"/>
        </w:numPr>
        <w:tabs>
          <w:tab w:val="left" w:pos="1079"/>
          <w:tab w:val="left" w:pos="1080"/>
        </w:tabs>
        <w:spacing w:before="32" w:line="280" w:lineRule="auto"/>
        <w:ind w:left="1080" w:right="117"/>
        <w:rPr>
          <w:sz w:val="16"/>
        </w:rPr>
      </w:pPr>
      <w:r>
        <w:rPr>
          <w:sz w:val="16"/>
        </w:rPr>
        <w:t>in performing its ob</w:t>
      </w:r>
      <w:r>
        <w:rPr>
          <w:sz w:val="16"/>
        </w:rPr>
        <w:t>ligations under this Contract, comply with the AER Ring Fencing Guideline</w:t>
      </w:r>
      <w:r>
        <w:rPr>
          <w:spacing w:val="-12"/>
          <w:sz w:val="16"/>
        </w:rPr>
        <w:t xml:space="preserve"> </w:t>
      </w:r>
      <w:r>
        <w:rPr>
          <w:sz w:val="16"/>
        </w:rPr>
        <w:t>clauses:</w:t>
      </w:r>
    </w:p>
    <w:p w14:paraId="282D72F5" w14:textId="77777777" w:rsidR="00F93943" w:rsidRDefault="006177A8">
      <w:pPr>
        <w:pStyle w:val="ListParagraph"/>
        <w:numPr>
          <w:ilvl w:val="3"/>
          <w:numId w:val="3"/>
        </w:numPr>
        <w:tabs>
          <w:tab w:val="left" w:pos="1476"/>
          <w:tab w:val="left" w:pos="1477"/>
        </w:tabs>
        <w:rPr>
          <w:sz w:val="16"/>
        </w:rPr>
      </w:pPr>
      <w:r>
        <w:rPr>
          <w:sz w:val="16"/>
        </w:rPr>
        <w:t>4.1 (Obligation not to</w:t>
      </w:r>
      <w:r>
        <w:rPr>
          <w:spacing w:val="-6"/>
          <w:sz w:val="16"/>
        </w:rPr>
        <w:t xml:space="preserve"> </w:t>
      </w:r>
      <w:r>
        <w:rPr>
          <w:sz w:val="16"/>
        </w:rPr>
        <w:t>discriminate);</w:t>
      </w:r>
    </w:p>
    <w:p w14:paraId="729FDBF8" w14:textId="77777777" w:rsidR="00F93943" w:rsidRDefault="006177A8">
      <w:pPr>
        <w:pStyle w:val="ListParagraph"/>
        <w:numPr>
          <w:ilvl w:val="3"/>
          <w:numId w:val="3"/>
        </w:numPr>
        <w:tabs>
          <w:tab w:val="left" w:pos="1476"/>
          <w:tab w:val="left" w:pos="1477"/>
        </w:tabs>
        <w:spacing w:before="31"/>
        <w:rPr>
          <w:sz w:val="16"/>
        </w:rPr>
      </w:pPr>
      <w:r>
        <w:rPr>
          <w:sz w:val="16"/>
        </w:rPr>
        <w:t>4.2.1 (Physical</w:t>
      </w:r>
      <w:r>
        <w:rPr>
          <w:spacing w:val="-4"/>
          <w:sz w:val="16"/>
        </w:rPr>
        <w:t xml:space="preserve"> </w:t>
      </w:r>
      <w:r>
        <w:rPr>
          <w:sz w:val="16"/>
        </w:rPr>
        <w:t>separation/co-location);</w:t>
      </w:r>
    </w:p>
    <w:p w14:paraId="79C6B76B" w14:textId="77777777" w:rsidR="00F93943" w:rsidRDefault="006177A8">
      <w:pPr>
        <w:pStyle w:val="ListParagraph"/>
        <w:numPr>
          <w:ilvl w:val="3"/>
          <w:numId w:val="3"/>
        </w:numPr>
        <w:tabs>
          <w:tab w:val="left" w:pos="1477"/>
        </w:tabs>
        <w:spacing w:before="31"/>
        <w:rPr>
          <w:sz w:val="16"/>
        </w:rPr>
      </w:pPr>
      <w:r>
        <w:rPr>
          <w:sz w:val="16"/>
        </w:rPr>
        <w:t>4.2.2 (Staff sharing);</w:t>
      </w:r>
      <w:r>
        <w:rPr>
          <w:spacing w:val="-3"/>
          <w:sz w:val="16"/>
        </w:rPr>
        <w:t xml:space="preserve"> </w:t>
      </w:r>
      <w:r>
        <w:rPr>
          <w:sz w:val="16"/>
        </w:rPr>
        <w:t>and</w:t>
      </w:r>
    </w:p>
    <w:p w14:paraId="57778DAA" w14:textId="77777777" w:rsidR="00F93943" w:rsidRDefault="006177A8">
      <w:pPr>
        <w:pStyle w:val="ListParagraph"/>
        <w:numPr>
          <w:ilvl w:val="3"/>
          <w:numId w:val="3"/>
        </w:numPr>
        <w:tabs>
          <w:tab w:val="left" w:pos="1477"/>
        </w:tabs>
        <w:spacing w:before="31"/>
        <w:rPr>
          <w:sz w:val="16"/>
        </w:rPr>
      </w:pPr>
      <w:r>
        <w:rPr>
          <w:sz w:val="16"/>
        </w:rPr>
        <w:t>4.3.2 (Protection of confidential</w:t>
      </w:r>
      <w:r>
        <w:rPr>
          <w:spacing w:val="-7"/>
          <w:sz w:val="16"/>
        </w:rPr>
        <w:t xml:space="preserve"> </w:t>
      </w:r>
      <w:r>
        <w:rPr>
          <w:sz w:val="16"/>
        </w:rPr>
        <w:t>information),</w:t>
      </w:r>
    </w:p>
    <w:p w14:paraId="20828E19" w14:textId="77777777" w:rsidR="00F93943" w:rsidRDefault="006177A8">
      <w:pPr>
        <w:pStyle w:val="BodyText"/>
        <w:spacing w:before="31" w:line="280" w:lineRule="auto"/>
        <w:ind w:left="1080" w:right="237"/>
      </w:pPr>
      <w:r>
        <w:t>as if the Supplier was the Relevant Company under the AER Ring Fencing Guideline;</w:t>
      </w:r>
    </w:p>
    <w:p w14:paraId="4B9218AB" w14:textId="77777777" w:rsidR="00F93943" w:rsidRDefault="006177A8">
      <w:pPr>
        <w:pStyle w:val="ListParagraph"/>
        <w:numPr>
          <w:ilvl w:val="2"/>
          <w:numId w:val="3"/>
        </w:numPr>
        <w:tabs>
          <w:tab w:val="left" w:pos="1079"/>
          <w:tab w:val="left" w:pos="1080"/>
        </w:tabs>
        <w:spacing w:line="280" w:lineRule="auto"/>
        <w:ind w:left="1080"/>
        <w:rPr>
          <w:sz w:val="16"/>
        </w:rPr>
      </w:pPr>
      <w:r>
        <w:rPr>
          <w:sz w:val="16"/>
        </w:rPr>
        <w:t>only use any brand containing the Relevant Company brand or such other brand as may be authorised by Powercor Australia from time to time whilst it is providing the</w:t>
      </w:r>
      <w:r>
        <w:rPr>
          <w:spacing w:val="-10"/>
          <w:sz w:val="16"/>
        </w:rPr>
        <w:t xml:space="preserve"> </w:t>
      </w:r>
      <w:r>
        <w:rPr>
          <w:sz w:val="16"/>
        </w:rPr>
        <w:t>Services;</w:t>
      </w:r>
    </w:p>
    <w:p w14:paraId="3EC92BD1" w14:textId="77777777" w:rsidR="00F93943" w:rsidRDefault="006177A8">
      <w:pPr>
        <w:pStyle w:val="BodyText"/>
        <w:spacing w:before="5"/>
        <w:rPr>
          <w:sz w:val="25"/>
        </w:rPr>
      </w:pPr>
      <w:r>
        <w:br w:type="column"/>
      </w:r>
    </w:p>
    <w:p w14:paraId="46A2C6A5" w14:textId="77777777" w:rsidR="00F93943" w:rsidRDefault="006177A8">
      <w:pPr>
        <w:pStyle w:val="ListParagraph"/>
        <w:numPr>
          <w:ilvl w:val="2"/>
          <w:numId w:val="3"/>
        </w:numPr>
        <w:tabs>
          <w:tab w:val="left" w:pos="1079"/>
          <w:tab w:val="left" w:pos="1080"/>
        </w:tabs>
        <w:spacing w:before="0" w:line="280" w:lineRule="auto"/>
        <w:ind w:left="1080" w:right="584"/>
        <w:rPr>
          <w:sz w:val="16"/>
        </w:rPr>
      </w:pPr>
      <w:r>
        <w:rPr>
          <w:sz w:val="16"/>
        </w:rPr>
        <w:t>not engage in conduct which, if the Relevant Company engaged in such conduct, would be contrary to its obligations under clause 4 of the AER Ring Fencing Guideline;</w:t>
      </w:r>
    </w:p>
    <w:p w14:paraId="6DAB79FC" w14:textId="77777777" w:rsidR="00F93943" w:rsidRDefault="006177A8">
      <w:pPr>
        <w:pStyle w:val="ListParagraph"/>
        <w:numPr>
          <w:ilvl w:val="2"/>
          <w:numId w:val="3"/>
        </w:numPr>
        <w:tabs>
          <w:tab w:val="left" w:pos="1079"/>
          <w:tab w:val="left" w:pos="1080"/>
        </w:tabs>
        <w:spacing w:line="280" w:lineRule="auto"/>
        <w:ind w:left="1080" w:right="507"/>
        <w:rPr>
          <w:sz w:val="16"/>
        </w:rPr>
      </w:pPr>
      <w:r>
        <w:rPr>
          <w:sz w:val="16"/>
        </w:rPr>
        <w:t>otherwise comply with any reasonable direction from Powercor Australia in relation to th</w:t>
      </w:r>
      <w:r>
        <w:rPr>
          <w:sz w:val="16"/>
        </w:rPr>
        <w:t>e AER Ring Fencing Guideline.</w:t>
      </w:r>
    </w:p>
    <w:p w14:paraId="6673B4C7" w14:textId="77777777" w:rsidR="00F93943" w:rsidRDefault="00F93943">
      <w:pPr>
        <w:pStyle w:val="BodyText"/>
        <w:spacing w:before="10"/>
        <w:rPr>
          <w:sz w:val="18"/>
        </w:rPr>
      </w:pPr>
    </w:p>
    <w:p w14:paraId="7FEB166C" w14:textId="77777777" w:rsidR="00F93943" w:rsidRDefault="006177A8">
      <w:pPr>
        <w:pStyle w:val="ListParagraph"/>
        <w:numPr>
          <w:ilvl w:val="1"/>
          <w:numId w:val="3"/>
        </w:numPr>
        <w:tabs>
          <w:tab w:val="left" w:pos="513"/>
        </w:tabs>
        <w:spacing w:before="0"/>
        <w:rPr>
          <w:sz w:val="16"/>
        </w:rPr>
      </w:pPr>
      <w:r>
        <w:rPr>
          <w:sz w:val="16"/>
        </w:rPr>
        <w:t>The Supplier</w:t>
      </w:r>
      <w:r>
        <w:rPr>
          <w:spacing w:val="-6"/>
          <w:sz w:val="16"/>
        </w:rPr>
        <w:t xml:space="preserve"> </w:t>
      </w:r>
      <w:r>
        <w:rPr>
          <w:sz w:val="16"/>
        </w:rPr>
        <w:t>must</w:t>
      </w:r>
    </w:p>
    <w:p w14:paraId="78C82F28" w14:textId="77777777" w:rsidR="00F93943" w:rsidRDefault="006177A8">
      <w:pPr>
        <w:pStyle w:val="ListParagraph"/>
        <w:numPr>
          <w:ilvl w:val="2"/>
          <w:numId w:val="3"/>
        </w:numPr>
        <w:tabs>
          <w:tab w:val="left" w:pos="1079"/>
          <w:tab w:val="left" w:pos="1080"/>
        </w:tabs>
        <w:spacing w:before="32"/>
        <w:ind w:left="1080"/>
        <w:rPr>
          <w:sz w:val="16"/>
        </w:rPr>
      </w:pPr>
      <w:r>
        <w:rPr>
          <w:sz w:val="16"/>
        </w:rPr>
        <w:t>immediately notify Powercor Australia in writing</w:t>
      </w:r>
      <w:r>
        <w:rPr>
          <w:spacing w:val="-11"/>
          <w:sz w:val="16"/>
        </w:rPr>
        <w:t xml:space="preserve"> </w:t>
      </w:r>
      <w:r>
        <w:rPr>
          <w:sz w:val="16"/>
        </w:rPr>
        <w:t>if:</w:t>
      </w:r>
    </w:p>
    <w:p w14:paraId="32C61089" w14:textId="77777777" w:rsidR="00F93943" w:rsidRDefault="006177A8">
      <w:pPr>
        <w:pStyle w:val="ListParagraph"/>
        <w:numPr>
          <w:ilvl w:val="3"/>
          <w:numId w:val="3"/>
        </w:numPr>
        <w:tabs>
          <w:tab w:val="left" w:pos="1476"/>
          <w:tab w:val="left" w:pos="1477"/>
        </w:tabs>
        <w:spacing w:before="32" w:line="280" w:lineRule="auto"/>
        <w:ind w:right="374"/>
        <w:rPr>
          <w:sz w:val="16"/>
        </w:rPr>
      </w:pPr>
      <w:r>
        <w:rPr>
          <w:sz w:val="16"/>
        </w:rPr>
        <w:t>it receives any complaints in relation to an AER Ring-fencing Guideline matter whilst it is providing the</w:t>
      </w:r>
      <w:r>
        <w:rPr>
          <w:spacing w:val="-10"/>
          <w:sz w:val="16"/>
        </w:rPr>
        <w:t xml:space="preserve"> </w:t>
      </w:r>
      <w:r>
        <w:rPr>
          <w:sz w:val="16"/>
        </w:rPr>
        <w:t>Services;</w:t>
      </w:r>
    </w:p>
    <w:p w14:paraId="73752D1C" w14:textId="77777777" w:rsidR="00F93943" w:rsidRDefault="006177A8">
      <w:pPr>
        <w:pStyle w:val="ListParagraph"/>
        <w:numPr>
          <w:ilvl w:val="3"/>
          <w:numId w:val="3"/>
        </w:numPr>
        <w:tabs>
          <w:tab w:val="left" w:pos="1476"/>
          <w:tab w:val="left" w:pos="1477"/>
        </w:tabs>
        <w:spacing w:line="280" w:lineRule="auto"/>
        <w:ind w:right="421"/>
        <w:rPr>
          <w:sz w:val="16"/>
        </w:rPr>
      </w:pPr>
      <w:r>
        <w:rPr>
          <w:sz w:val="16"/>
        </w:rPr>
        <w:t>the Supplier is in breach of any of the requirements contained in clause</w:t>
      </w:r>
      <w:r>
        <w:rPr>
          <w:spacing w:val="36"/>
          <w:sz w:val="16"/>
        </w:rPr>
        <w:t xml:space="preserve"> </w:t>
      </w:r>
      <w:r>
        <w:rPr>
          <w:sz w:val="16"/>
        </w:rPr>
        <w:t>8.1;</w:t>
      </w:r>
    </w:p>
    <w:p w14:paraId="7150871A" w14:textId="77777777" w:rsidR="00F93943" w:rsidRDefault="006177A8">
      <w:pPr>
        <w:pStyle w:val="ListParagraph"/>
        <w:numPr>
          <w:ilvl w:val="2"/>
          <w:numId w:val="3"/>
        </w:numPr>
        <w:tabs>
          <w:tab w:val="left" w:pos="1079"/>
          <w:tab w:val="left" w:pos="1080"/>
        </w:tabs>
        <w:spacing w:line="280" w:lineRule="auto"/>
        <w:ind w:left="1080" w:right="818"/>
        <w:rPr>
          <w:sz w:val="16"/>
        </w:rPr>
      </w:pPr>
      <w:r>
        <w:rPr>
          <w:sz w:val="16"/>
        </w:rPr>
        <w:t>within 7 days of receiving a request from Powercor Australia:</w:t>
      </w:r>
    </w:p>
    <w:p w14:paraId="395BDB12" w14:textId="77777777" w:rsidR="00F93943" w:rsidRDefault="006177A8">
      <w:pPr>
        <w:pStyle w:val="ListParagraph"/>
        <w:numPr>
          <w:ilvl w:val="3"/>
          <w:numId w:val="3"/>
        </w:numPr>
        <w:tabs>
          <w:tab w:val="left" w:pos="1476"/>
          <w:tab w:val="left" w:pos="1477"/>
        </w:tabs>
        <w:spacing w:line="280" w:lineRule="auto"/>
        <w:ind w:right="362"/>
        <w:rPr>
          <w:sz w:val="16"/>
        </w:rPr>
      </w:pPr>
      <w:r>
        <w:rPr>
          <w:sz w:val="16"/>
        </w:rPr>
        <w:t>provide Powercor Australia with a corrective action plan to address any Supplier breaches of Clause</w:t>
      </w:r>
      <w:r>
        <w:rPr>
          <w:spacing w:val="-9"/>
          <w:sz w:val="16"/>
        </w:rPr>
        <w:t xml:space="preserve"> </w:t>
      </w:r>
      <w:r>
        <w:rPr>
          <w:sz w:val="16"/>
        </w:rPr>
        <w:t>8.1;</w:t>
      </w:r>
    </w:p>
    <w:p w14:paraId="13F0074D" w14:textId="77777777" w:rsidR="00F93943" w:rsidRDefault="006177A8">
      <w:pPr>
        <w:pStyle w:val="ListParagraph"/>
        <w:numPr>
          <w:ilvl w:val="3"/>
          <w:numId w:val="3"/>
        </w:numPr>
        <w:tabs>
          <w:tab w:val="left" w:pos="1476"/>
          <w:tab w:val="left" w:pos="1477"/>
        </w:tabs>
        <w:spacing w:line="280" w:lineRule="auto"/>
        <w:ind w:right="501"/>
        <w:rPr>
          <w:sz w:val="16"/>
        </w:rPr>
      </w:pPr>
      <w:r>
        <w:rPr>
          <w:sz w:val="16"/>
        </w:rPr>
        <w:t>provide any</w:t>
      </w:r>
      <w:r>
        <w:rPr>
          <w:sz w:val="16"/>
        </w:rPr>
        <w:t xml:space="preserve"> information Powercor Australia reasonably requests in relation to information requests or directives Powercor Australia receives from any Relevant Company or the</w:t>
      </w:r>
      <w:r>
        <w:rPr>
          <w:spacing w:val="-11"/>
          <w:sz w:val="16"/>
        </w:rPr>
        <w:t xml:space="preserve"> </w:t>
      </w:r>
      <w:r>
        <w:rPr>
          <w:sz w:val="16"/>
        </w:rPr>
        <w:t>AER.</w:t>
      </w:r>
    </w:p>
    <w:p w14:paraId="7A54CC91" w14:textId="77777777" w:rsidR="00F93943" w:rsidRDefault="00F93943">
      <w:pPr>
        <w:pStyle w:val="BodyText"/>
        <w:spacing w:before="10"/>
        <w:rPr>
          <w:sz w:val="18"/>
        </w:rPr>
      </w:pPr>
    </w:p>
    <w:p w14:paraId="2238CE57" w14:textId="77777777" w:rsidR="00F93943" w:rsidRDefault="006177A8">
      <w:pPr>
        <w:pStyle w:val="ListParagraph"/>
        <w:numPr>
          <w:ilvl w:val="1"/>
          <w:numId w:val="3"/>
        </w:numPr>
        <w:tabs>
          <w:tab w:val="left" w:pos="513"/>
        </w:tabs>
        <w:spacing w:before="0" w:line="280" w:lineRule="auto"/>
        <w:ind w:right="389"/>
        <w:rPr>
          <w:sz w:val="16"/>
        </w:rPr>
      </w:pPr>
      <w:r>
        <w:rPr>
          <w:sz w:val="16"/>
        </w:rPr>
        <w:t>On receiving reasonable notice from Powercor Australia, the Supplier must provide Power</w:t>
      </w:r>
      <w:r>
        <w:rPr>
          <w:sz w:val="16"/>
        </w:rPr>
        <w:t>cor Australia and any external</w:t>
      </w:r>
      <w:r>
        <w:rPr>
          <w:spacing w:val="-26"/>
          <w:sz w:val="16"/>
        </w:rPr>
        <w:t xml:space="preserve"> </w:t>
      </w:r>
      <w:r>
        <w:rPr>
          <w:sz w:val="16"/>
        </w:rPr>
        <w:t>auditor engaged by Powercor Australia with reasonable access to the Supplier'</w:t>
      </w:r>
      <w:r>
        <w:rPr>
          <w:spacing w:val="-21"/>
          <w:sz w:val="16"/>
        </w:rPr>
        <w:t xml:space="preserve"> </w:t>
      </w:r>
      <w:r>
        <w:rPr>
          <w:sz w:val="16"/>
        </w:rPr>
        <w:t>s:</w:t>
      </w:r>
    </w:p>
    <w:p w14:paraId="7850963A" w14:textId="77777777" w:rsidR="00F93943" w:rsidRDefault="006177A8">
      <w:pPr>
        <w:pStyle w:val="ListParagraph"/>
        <w:numPr>
          <w:ilvl w:val="2"/>
          <w:numId w:val="3"/>
        </w:numPr>
        <w:tabs>
          <w:tab w:val="left" w:pos="1079"/>
          <w:tab w:val="left" w:pos="1080"/>
        </w:tabs>
        <w:spacing w:line="280" w:lineRule="auto"/>
        <w:ind w:left="1080" w:right="325"/>
        <w:rPr>
          <w:sz w:val="16"/>
        </w:rPr>
      </w:pPr>
      <w:r>
        <w:rPr>
          <w:sz w:val="16"/>
        </w:rPr>
        <w:t>premises from which the Services (or any part of them) are provided;</w:t>
      </w:r>
      <w:r>
        <w:rPr>
          <w:spacing w:val="1"/>
          <w:sz w:val="16"/>
        </w:rPr>
        <w:t xml:space="preserve"> </w:t>
      </w:r>
      <w:r>
        <w:rPr>
          <w:sz w:val="16"/>
        </w:rPr>
        <w:t>and</w:t>
      </w:r>
    </w:p>
    <w:p w14:paraId="46A018DE" w14:textId="77777777" w:rsidR="00F93943" w:rsidRDefault="006177A8">
      <w:pPr>
        <w:pStyle w:val="ListParagraph"/>
        <w:numPr>
          <w:ilvl w:val="2"/>
          <w:numId w:val="3"/>
        </w:numPr>
        <w:tabs>
          <w:tab w:val="left" w:pos="1080"/>
        </w:tabs>
        <w:spacing w:line="280" w:lineRule="auto"/>
        <w:ind w:left="1080" w:right="363"/>
        <w:jc w:val="both"/>
        <w:rPr>
          <w:sz w:val="16"/>
        </w:rPr>
      </w:pPr>
      <w:r>
        <w:rPr>
          <w:sz w:val="16"/>
        </w:rPr>
        <w:t xml:space="preserve">personnel, systems, facilities, information and records that relate to </w:t>
      </w:r>
      <w:r>
        <w:rPr>
          <w:sz w:val="16"/>
        </w:rPr>
        <w:t>the Supplier' s performance of the Services under this</w:t>
      </w:r>
      <w:r>
        <w:rPr>
          <w:spacing w:val="-11"/>
          <w:sz w:val="16"/>
        </w:rPr>
        <w:t xml:space="preserve"> </w:t>
      </w:r>
      <w:r>
        <w:rPr>
          <w:sz w:val="16"/>
        </w:rPr>
        <w:t>Contract.</w:t>
      </w:r>
    </w:p>
    <w:p w14:paraId="06E6E8C6" w14:textId="77777777" w:rsidR="00F93943" w:rsidRDefault="00F93943">
      <w:pPr>
        <w:pStyle w:val="BodyText"/>
        <w:rPr>
          <w:sz w:val="19"/>
        </w:rPr>
      </w:pPr>
    </w:p>
    <w:p w14:paraId="637CAB86" w14:textId="77777777" w:rsidR="00F93943" w:rsidRDefault="006177A8">
      <w:pPr>
        <w:pStyle w:val="Heading4"/>
        <w:numPr>
          <w:ilvl w:val="0"/>
          <w:numId w:val="3"/>
        </w:numPr>
        <w:tabs>
          <w:tab w:val="left" w:pos="512"/>
          <w:tab w:val="left" w:pos="513"/>
        </w:tabs>
      </w:pPr>
      <w:r>
        <w:t>Privacy and Data Breach</w:t>
      </w:r>
      <w:r>
        <w:rPr>
          <w:spacing w:val="-19"/>
        </w:rPr>
        <w:t xml:space="preserve"> </w:t>
      </w:r>
      <w:r>
        <w:t>Notification</w:t>
      </w:r>
    </w:p>
    <w:p w14:paraId="40CD2B57" w14:textId="77777777" w:rsidR="00F93943" w:rsidRDefault="00F93943">
      <w:pPr>
        <w:pStyle w:val="BodyText"/>
        <w:spacing w:before="5"/>
        <w:rPr>
          <w:b/>
          <w:sz w:val="21"/>
        </w:rPr>
      </w:pPr>
    </w:p>
    <w:p w14:paraId="1A048585" w14:textId="77777777" w:rsidR="00F93943" w:rsidRDefault="006177A8">
      <w:pPr>
        <w:pStyle w:val="ListParagraph"/>
        <w:numPr>
          <w:ilvl w:val="1"/>
          <w:numId w:val="3"/>
        </w:numPr>
        <w:tabs>
          <w:tab w:val="left" w:pos="513"/>
        </w:tabs>
        <w:spacing w:line="280" w:lineRule="auto"/>
        <w:ind w:right="999"/>
        <w:rPr>
          <w:sz w:val="16"/>
        </w:rPr>
      </w:pPr>
      <w:r>
        <w:rPr>
          <w:sz w:val="16"/>
        </w:rPr>
        <w:t>The parties must comply with their obligations under any applicable Privacy</w:t>
      </w:r>
      <w:r>
        <w:rPr>
          <w:spacing w:val="-10"/>
          <w:sz w:val="16"/>
        </w:rPr>
        <w:t xml:space="preserve"> </w:t>
      </w:r>
      <w:r>
        <w:rPr>
          <w:sz w:val="16"/>
        </w:rPr>
        <w:t>Laws.</w:t>
      </w:r>
    </w:p>
    <w:p w14:paraId="3A82FBC9" w14:textId="77777777" w:rsidR="00F93943" w:rsidRDefault="00F93943">
      <w:pPr>
        <w:pStyle w:val="BodyText"/>
        <w:spacing w:before="11"/>
        <w:rPr>
          <w:sz w:val="18"/>
        </w:rPr>
      </w:pPr>
    </w:p>
    <w:p w14:paraId="4E0217E6" w14:textId="77777777" w:rsidR="00F93943" w:rsidRDefault="006177A8">
      <w:pPr>
        <w:pStyle w:val="ListParagraph"/>
        <w:numPr>
          <w:ilvl w:val="1"/>
          <w:numId w:val="3"/>
        </w:numPr>
        <w:tabs>
          <w:tab w:val="left" w:pos="513"/>
        </w:tabs>
        <w:spacing w:before="0"/>
        <w:rPr>
          <w:sz w:val="16"/>
        </w:rPr>
      </w:pPr>
      <w:r>
        <w:rPr>
          <w:sz w:val="16"/>
        </w:rPr>
        <w:t>The Supplier must ensure that</w:t>
      </w:r>
      <w:r>
        <w:rPr>
          <w:spacing w:val="-12"/>
          <w:sz w:val="16"/>
        </w:rPr>
        <w:t xml:space="preserve"> </w:t>
      </w:r>
      <w:r>
        <w:rPr>
          <w:sz w:val="16"/>
        </w:rPr>
        <w:t>all:</w:t>
      </w:r>
    </w:p>
    <w:p w14:paraId="415BB024" w14:textId="77777777" w:rsidR="00F93943" w:rsidRDefault="006177A8">
      <w:pPr>
        <w:pStyle w:val="ListParagraph"/>
        <w:numPr>
          <w:ilvl w:val="2"/>
          <w:numId w:val="3"/>
        </w:numPr>
        <w:tabs>
          <w:tab w:val="left" w:pos="1079"/>
          <w:tab w:val="left" w:pos="1080"/>
        </w:tabs>
        <w:spacing w:before="32"/>
        <w:ind w:left="1080"/>
        <w:rPr>
          <w:sz w:val="16"/>
        </w:rPr>
      </w:pPr>
      <w:r>
        <w:rPr>
          <w:sz w:val="16"/>
        </w:rPr>
        <w:t>Customer</w:t>
      </w:r>
      <w:r>
        <w:rPr>
          <w:spacing w:val="-7"/>
          <w:sz w:val="16"/>
        </w:rPr>
        <w:t xml:space="preserve"> </w:t>
      </w:r>
      <w:r>
        <w:rPr>
          <w:sz w:val="16"/>
        </w:rPr>
        <w:t>Data;</w:t>
      </w:r>
    </w:p>
    <w:p w14:paraId="758129E5" w14:textId="77777777" w:rsidR="00F93943" w:rsidRDefault="006177A8">
      <w:pPr>
        <w:pStyle w:val="ListParagraph"/>
        <w:numPr>
          <w:ilvl w:val="2"/>
          <w:numId w:val="3"/>
        </w:numPr>
        <w:tabs>
          <w:tab w:val="left" w:pos="1079"/>
          <w:tab w:val="left" w:pos="1080"/>
        </w:tabs>
        <w:spacing w:before="32"/>
        <w:ind w:left="1080"/>
        <w:rPr>
          <w:sz w:val="16"/>
        </w:rPr>
      </w:pPr>
      <w:r>
        <w:rPr>
          <w:sz w:val="16"/>
        </w:rPr>
        <w:t>Personal Information;</w:t>
      </w:r>
      <w:r>
        <w:rPr>
          <w:spacing w:val="-9"/>
          <w:sz w:val="16"/>
        </w:rPr>
        <w:t xml:space="preserve"> </w:t>
      </w:r>
      <w:r>
        <w:rPr>
          <w:sz w:val="16"/>
        </w:rPr>
        <w:t>and</w:t>
      </w:r>
    </w:p>
    <w:p w14:paraId="773127B4" w14:textId="77777777" w:rsidR="00F93943" w:rsidRDefault="006177A8">
      <w:pPr>
        <w:pStyle w:val="ListParagraph"/>
        <w:numPr>
          <w:ilvl w:val="2"/>
          <w:numId w:val="3"/>
        </w:numPr>
        <w:tabs>
          <w:tab w:val="left" w:pos="1079"/>
          <w:tab w:val="left" w:pos="1080"/>
        </w:tabs>
        <w:spacing w:before="32" w:line="280" w:lineRule="auto"/>
        <w:ind w:left="1080" w:right="423"/>
        <w:rPr>
          <w:sz w:val="16"/>
        </w:rPr>
      </w:pPr>
      <w:r>
        <w:rPr>
          <w:sz w:val="16"/>
        </w:rPr>
        <w:t>data as to the quantum of electricity delivered (both historical and current load demand) from or to any one or more sites (or their connection</w:t>
      </w:r>
      <w:r>
        <w:rPr>
          <w:spacing w:val="-8"/>
          <w:sz w:val="16"/>
        </w:rPr>
        <w:t xml:space="preserve"> </w:t>
      </w:r>
      <w:r>
        <w:rPr>
          <w:sz w:val="16"/>
        </w:rPr>
        <w:t>points),</w:t>
      </w:r>
    </w:p>
    <w:p w14:paraId="33CD2BCA" w14:textId="77777777" w:rsidR="00F93943" w:rsidRDefault="006177A8">
      <w:pPr>
        <w:pStyle w:val="BodyText"/>
        <w:spacing w:before="2" w:line="280" w:lineRule="auto"/>
        <w:ind w:left="513" w:right="367"/>
      </w:pPr>
      <w:r>
        <w:t>relating to or obtained in connection with a Relevant Company' s operations (</w:t>
      </w:r>
      <w:r>
        <w:t>which is acquired or accessible by the Supplier in connection with the performance of its obligations or the exercise of its rights under this Contract) remains stored only within Australia, is accessible and maintained only from within Australia and may n</w:t>
      </w:r>
      <w:r>
        <w:t>ot be taken outside of Australia except in circumstances where:</w:t>
      </w:r>
    </w:p>
    <w:p w14:paraId="6115A08C" w14:textId="77777777" w:rsidR="00F93943" w:rsidRDefault="006177A8">
      <w:pPr>
        <w:pStyle w:val="ListParagraph"/>
        <w:numPr>
          <w:ilvl w:val="2"/>
          <w:numId w:val="3"/>
        </w:numPr>
        <w:tabs>
          <w:tab w:val="left" w:pos="1079"/>
          <w:tab w:val="left" w:pos="1080"/>
        </w:tabs>
        <w:spacing w:before="2" w:line="280" w:lineRule="auto"/>
        <w:ind w:left="1080" w:right="332"/>
        <w:rPr>
          <w:sz w:val="16"/>
        </w:rPr>
      </w:pPr>
      <w:r>
        <w:rPr>
          <w:sz w:val="16"/>
        </w:rPr>
        <w:t>it is required to be accessed in order to comply with any law of the Commonwealth of Australia, or any of its States and Territories;</w:t>
      </w:r>
      <w:r>
        <w:rPr>
          <w:spacing w:val="-7"/>
          <w:sz w:val="16"/>
        </w:rPr>
        <w:t xml:space="preserve"> </w:t>
      </w:r>
      <w:r>
        <w:rPr>
          <w:sz w:val="16"/>
        </w:rPr>
        <w:t>and</w:t>
      </w:r>
    </w:p>
    <w:p w14:paraId="15BD1598" w14:textId="77777777" w:rsidR="00F93943" w:rsidRDefault="006177A8">
      <w:pPr>
        <w:pStyle w:val="ListParagraph"/>
        <w:numPr>
          <w:ilvl w:val="2"/>
          <w:numId w:val="3"/>
        </w:numPr>
        <w:tabs>
          <w:tab w:val="left" w:pos="1079"/>
          <w:tab w:val="left" w:pos="1080"/>
        </w:tabs>
        <w:spacing w:before="2" w:line="280" w:lineRule="auto"/>
        <w:ind w:left="1080" w:right="662"/>
        <w:rPr>
          <w:sz w:val="16"/>
        </w:rPr>
      </w:pPr>
      <w:r>
        <w:rPr>
          <w:sz w:val="16"/>
        </w:rPr>
        <w:t>it is aggregated (with removal of any information that</w:t>
      </w:r>
      <w:r>
        <w:rPr>
          <w:sz w:val="16"/>
        </w:rPr>
        <w:t xml:space="preserve"> would enable identification of Personal</w:t>
      </w:r>
      <w:r>
        <w:rPr>
          <w:spacing w:val="-14"/>
          <w:sz w:val="16"/>
        </w:rPr>
        <w:t xml:space="preserve"> </w:t>
      </w:r>
      <w:r>
        <w:rPr>
          <w:sz w:val="16"/>
        </w:rPr>
        <w:t>Information).</w:t>
      </w:r>
    </w:p>
    <w:p w14:paraId="11F22FEE" w14:textId="77777777" w:rsidR="00F93943" w:rsidRDefault="00F93943">
      <w:pPr>
        <w:spacing w:line="280" w:lineRule="auto"/>
        <w:rPr>
          <w:sz w:val="16"/>
        </w:rPr>
        <w:sectPr w:rsidR="00F93943">
          <w:type w:val="continuous"/>
          <w:pgSz w:w="11900" w:h="16840"/>
          <w:pgMar w:top="340" w:right="920" w:bottom="900" w:left="460" w:header="720" w:footer="720" w:gutter="0"/>
          <w:cols w:num="2" w:space="720" w:equalWidth="0">
            <w:col w:w="4861" w:space="467"/>
            <w:col w:w="5192"/>
          </w:cols>
        </w:sectPr>
      </w:pPr>
    </w:p>
    <w:p w14:paraId="13256A6C" w14:textId="77777777" w:rsidR="00F93943" w:rsidRDefault="006177A8">
      <w:pPr>
        <w:pStyle w:val="BodyText"/>
        <w:ind w:left="7480"/>
        <w:rPr>
          <w:sz w:val="20"/>
        </w:rPr>
      </w:pPr>
      <w:r>
        <w:rPr>
          <w:noProof/>
          <w:sz w:val="20"/>
        </w:rPr>
        <w:lastRenderedPageBreak/>
        <w:drawing>
          <wp:inline distT="0" distB="0" distL="0" distR="0" wp14:anchorId="1DB14723" wp14:editId="3502CA14">
            <wp:extent cx="1078991" cy="1078992"/>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7" cstate="print"/>
                    <a:stretch>
                      <a:fillRect/>
                    </a:stretch>
                  </pic:blipFill>
                  <pic:spPr>
                    <a:xfrm>
                      <a:off x="0" y="0"/>
                      <a:ext cx="1078991" cy="1078992"/>
                    </a:xfrm>
                    <a:prstGeom prst="rect">
                      <a:avLst/>
                    </a:prstGeom>
                  </pic:spPr>
                </pic:pic>
              </a:graphicData>
            </a:graphic>
          </wp:inline>
        </w:drawing>
      </w:r>
    </w:p>
    <w:p w14:paraId="1D70641D" w14:textId="77777777" w:rsidR="00F93943" w:rsidRDefault="00F93943">
      <w:pPr>
        <w:pStyle w:val="BodyText"/>
        <w:spacing w:before="1"/>
        <w:rPr>
          <w:sz w:val="6"/>
        </w:rPr>
      </w:pPr>
    </w:p>
    <w:p w14:paraId="7BBD6CD2" w14:textId="77777777" w:rsidR="00F93943" w:rsidRDefault="00F93943">
      <w:pPr>
        <w:rPr>
          <w:sz w:val="6"/>
        </w:rPr>
        <w:sectPr w:rsidR="00F93943">
          <w:pgSz w:w="11900" w:h="16840"/>
          <w:pgMar w:top="280" w:right="920" w:bottom="900" w:left="460" w:header="0" w:footer="701" w:gutter="0"/>
          <w:cols w:space="720"/>
        </w:sectPr>
      </w:pPr>
    </w:p>
    <w:p w14:paraId="2D04AEA6" w14:textId="77777777" w:rsidR="00F93943" w:rsidRDefault="006177A8">
      <w:pPr>
        <w:pStyle w:val="ListParagraph"/>
        <w:numPr>
          <w:ilvl w:val="1"/>
          <w:numId w:val="3"/>
        </w:numPr>
        <w:tabs>
          <w:tab w:val="left" w:pos="513"/>
        </w:tabs>
        <w:spacing w:before="76" w:line="280" w:lineRule="auto"/>
        <w:ind w:right="326"/>
        <w:rPr>
          <w:sz w:val="16"/>
        </w:rPr>
      </w:pPr>
      <w:r>
        <w:rPr>
          <w:sz w:val="16"/>
        </w:rPr>
        <w:t>Where Customer Data is stored in the cloud, the Supplier must ensure that it uses a cloud provider that is listed on the ASD Certified Cloud Services List and Gateway Services that are certified by</w:t>
      </w:r>
      <w:r>
        <w:rPr>
          <w:spacing w:val="-5"/>
          <w:sz w:val="16"/>
        </w:rPr>
        <w:t xml:space="preserve"> </w:t>
      </w:r>
      <w:r>
        <w:rPr>
          <w:sz w:val="16"/>
        </w:rPr>
        <w:t>ASD.</w:t>
      </w:r>
    </w:p>
    <w:p w14:paraId="27ACE19C" w14:textId="77777777" w:rsidR="00F93943" w:rsidRDefault="00F93943">
      <w:pPr>
        <w:pStyle w:val="BodyText"/>
        <w:spacing w:before="10"/>
        <w:rPr>
          <w:sz w:val="18"/>
        </w:rPr>
      </w:pPr>
    </w:p>
    <w:p w14:paraId="2E57E634" w14:textId="77777777" w:rsidR="00F93943" w:rsidRDefault="006177A8">
      <w:pPr>
        <w:pStyle w:val="ListParagraph"/>
        <w:numPr>
          <w:ilvl w:val="1"/>
          <w:numId w:val="3"/>
        </w:numPr>
        <w:tabs>
          <w:tab w:val="left" w:pos="513"/>
        </w:tabs>
        <w:spacing w:before="0"/>
        <w:rPr>
          <w:sz w:val="16"/>
        </w:rPr>
      </w:pPr>
      <w:r>
        <w:rPr>
          <w:sz w:val="16"/>
        </w:rPr>
        <w:t>Notwithstanding any other term of this</w:t>
      </w:r>
      <w:r>
        <w:rPr>
          <w:spacing w:val="-16"/>
          <w:sz w:val="16"/>
        </w:rPr>
        <w:t xml:space="preserve"> </w:t>
      </w:r>
      <w:r>
        <w:rPr>
          <w:sz w:val="16"/>
        </w:rPr>
        <w:t>Contract:</w:t>
      </w:r>
    </w:p>
    <w:p w14:paraId="7D272C22" w14:textId="77777777" w:rsidR="00F93943" w:rsidRDefault="006177A8">
      <w:pPr>
        <w:pStyle w:val="ListParagraph"/>
        <w:numPr>
          <w:ilvl w:val="2"/>
          <w:numId w:val="3"/>
        </w:numPr>
        <w:tabs>
          <w:tab w:val="left" w:pos="1079"/>
          <w:tab w:val="left" w:pos="1080"/>
        </w:tabs>
        <w:spacing w:before="31" w:line="280" w:lineRule="auto"/>
        <w:ind w:left="1080" w:right="369"/>
        <w:rPr>
          <w:sz w:val="16"/>
        </w:rPr>
      </w:pPr>
      <w:r>
        <w:rPr>
          <w:sz w:val="16"/>
        </w:rPr>
        <w:t xml:space="preserve">if </w:t>
      </w:r>
      <w:r>
        <w:rPr>
          <w:sz w:val="16"/>
        </w:rPr>
        <w:t>the Supplier becomes aware of a Data Incident, the Supplier</w:t>
      </w:r>
      <w:r>
        <w:rPr>
          <w:spacing w:val="-4"/>
          <w:sz w:val="16"/>
        </w:rPr>
        <w:t xml:space="preserve"> </w:t>
      </w:r>
      <w:r>
        <w:rPr>
          <w:sz w:val="16"/>
        </w:rPr>
        <w:t>must:</w:t>
      </w:r>
    </w:p>
    <w:p w14:paraId="62D50CFC" w14:textId="77777777" w:rsidR="00F93943" w:rsidRDefault="006177A8">
      <w:pPr>
        <w:pStyle w:val="ListParagraph"/>
        <w:numPr>
          <w:ilvl w:val="3"/>
          <w:numId w:val="3"/>
        </w:numPr>
        <w:tabs>
          <w:tab w:val="left" w:pos="1476"/>
          <w:tab w:val="left" w:pos="1477"/>
        </w:tabs>
        <w:spacing w:line="280" w:lineRule="auto"/>
        <w:ind w:right="125"/>
        <w:rPr>
          <w:sz w:val="16"/>
        </w:rPr>
      </w:pPr>
      <w:r>
        <w:rPr>
          <w:sz w:val="16"/>
        </w:rPr>
        <w:t>immediately notify Powercor Australia of the Data Incident by telephone and email or by using such other contact details as Powercor Australia may notify to the Supplier from time to</w:t>
      </w:r>
      <w:r>
        <w:rPr>
          <w:spacing w:val="-8"/>
          <w:sz w:val="16"/>
        </w:rPr>
        <w:t xml:space="preserve"> </w:t>
      </w:r>
      <w:r>
        <w:rPr>
          <w:sz w:val="16"/>
        </w:rPr>
        <w:t>time;</w:t>
      </w:r>
    </w:p>
    <w:p w14:paraId="22600A79" w14:textId="77777777" w:rsidR="00F93943" w:rsidRDefault="006177A8">
      <w:pPr>
        <w:pStyle w:val="ListParagraph"/>
        <w:numPr>
          <w:ilvl w:val="3"/>
          <w:numId w:val="3"/>
        </w:numPr>
        <w:tabs>
          <w:tab w:val="left" w:pos="1476"/>
          <w:tab w:val="left" w:pos="1477"/>
        </w:tabs>
        <w:spacing w:line="280" w:lineRule="auto"/>
        <w:ind w:right="88"/>
        <w:rPr>
          <w:sz w:val="16"/>
        </w:rPr>
      </w:pPr>
      <w:r>
        <w:rPr>
          <w:sz w:val="16"/>
        </w:rPr>
        <w:t>n</w:t>
      </w:r>
      <w:r>
        <w:rPr>
          <w:sz w:val="16"/>
        </w:rPr>
        <w:t>ot disclose to any third party the existence or circumstances surrounding the Data Incident, or otherwise deal with a third party in relation to the Data Incident, without the prior written approval of Powercor</w:t>
      </w:r>
      <w:r>
        <w:rPr>
          <w:spacing w:val="-14"/>
          <w:sz w:val="16"/>
        </w:rPr>
        <w:t xml:space="preserve"> </w:t>
      </w:r>
      <w:r>
        <w:rPr>
          <w:sz w:val="16"/>
        </w:rPr>
        <w:t>Australia;</w:t>
      </w:r>
    </w:p>
    <w:p w14:paraId="597E7F26" w14:textId="77777777" w:rsidR="00F93943" w:rsidRDefault="006177A8">
      <w:pPr>
        <w:pStyle w:val="ListParagraph"/>
        <w:numPr>
          <w:ilvl w:val="3"/>
          <w:numId w:val="3"/>
        </w:numPr>
        <w:tabs>
          <w:tab w:val="left" w:pos="1477"/>
        </w:tabs>
        <w:spacing w:line="280" w:lineRule="auto"/>
        <w:rPr>
          <w:sz w:val="16"/>
        </w:rPr>
      </w:pPr>
      <w:r>
        <w:rPr>
          <w:sz w:val="16"/>
        </w:rPr>
        <w:t>retain system logs and other infor</w:t>
      </w:r>
      <w:r>
        <w:rPr>
          <w:sz w:val="16"/>
        </w:rPr>
        <w:t>mation that may be relevant to the Data Incident, or to assessing the cause or impact of the Data</w:t>
      </w:r>
      <w:r>
        <w:rPr>
          <w:spacing w:val="-6"/>
          <w:sz w:val="16"/>
        </w:rPr>
        <w:t xml:space="preserve"> </w:t>
      </w:r>
      <w:r>
        <w:rPr>
          <w:sz w:val="16"/>
        </w:rPr>
        <w:t>Incident;</w:t>
      </w:r>
    </w:p>
    <w:p w14:paraId="64E0C1AC" w14:textId="77777777" w:rsidR="00F93943" w:rsidRDefault="006177A8">
      <w:pPr>
        <w:pStyle w:val="ListParagraph"/>
        <w:numPr>
          <w:ilvl w:val="3"/>
          <w:numId w:val="3"/>
        </w:numPr>
        <w:tabs>
          <w:tab w:val="left" w:pos="1477"/>
        </w:tabs>
        <w:spacing w:line="280" w:lineRule="auto"/>
        <w:ind w:right="73"/>
        <w:rPr>
          <w:sz w:val="16"/>
        </w:rPr>
      </w:pPr>
      <w:r>
        <w:rPr>
          <w:sz w:val="16"/>
        </w:rPr>
        <w:t>provide all information and access to the Supplier'</w:t>
      </w:r>
      <w:r>
        <w:rPr>
          <w:spacing w:val="-30"/>
          <w:sz w:val="16"/>
        </w:rPr>
        <w:t xml:space="preserve"> </w:t>
      </w:r>
      <w:r>
        <w:rPr>
          <w:sz w:val="16"/>
        </w:rPr>
        <w:t>s premises, staff, processes and systems reasonably requested by Powercor Australia for the purpose of investigating the Data Incident and otherwise cooperate with any investigation by Powercor Australia;</w:t>
      </w:r>
    </w:p>
    <w:p w14:paraId="1D72E0C4" w14:textId="77777777" w:rsidR="00F93943" w:rsidRDefault="006177A8">
      <w:pPr>
        <w:pStyle w:val="ListParagraph"/>
        <w:numPr>
          <w:ilvl w:val="3"/>
          <w:numId w:val="3"/>
        </w:numPr>
        <w:tabs>
          <w:tab w:val="left" w:pos="1476"/>
          <w:tab w:val="left" w:pos="1477"/>
        </w:tabs>
        <w:rPr>
          <w:sz w:val="16"/>
        </w:rPr>
      </w:pPr>
      <w:r>
        <w:rPr>
          <w:sz w:val="16"/>
        </w:rPr>
        <w:t>immediately take all action reasonably necessary</w:t>
      </w:r>
      <w:r>
        <w:rPr>
          <w:spacing w:val="-12"/>
          <w:sz w:val="16"/>
        </w:rPr>
        <w:t xml:space="preserve"> </w:t>
      </w:r>
      <w:r>
        <w:rPr>
          <w:sz w:val="16"/>
        </w:rPr>
        <w:t>to</w:t>
      </w:r>
      <w:r>
        <w:rPr>
          <w:sz w:val="16"/>
        </w:rPr>
        <w:t>:</w:t>
      </w:r>
    </w:p>
    <w:p w14:paraId="5B258DA7" w14:textId="77777777" w:rsidR="00F93943" w:rsidRDefault="006177A8">
      <w:pPr>
        <w:pStyle w:val="ListParagraph"/>
        <w:numPr>
          <w:ilvl w:val="4"/>
          <w:numId w:val="3"/>
        </w:numPr>
        <w:tabs>
          <w:tab w:val="left" w:pos="1817"/>
        </w:tabs>
        <w:spacing w:before="32" w:line="280" w:lineRule="auto"/>
        <w:ind w:right="101"/>
        <w:rPr>
          <w:sz w:val="16"/>
        </w:rPr>
      </w:pPr>
      <w:r>
        <w:rPr>
          <w:sz w:val="16"/>
        </w:rPr>
        <w:t>mitigate the impact of the Data Incident (including to restore or recover any lost data); and</w:t>
      </w:r>
    </w:p>
    <w:p w14:paraId="4AB82053" w14:textId="77777777" w:rsidR="00F93943" w:rsidRDefault="006177A8">
      <w:pPr>
        <w:pStyle w:val="ListParagraph"/>
        <w:numPr>
          <w:ilvl w:val="4"/>
          <w:numId w:val="3"/>
        </w:numPr>
        <w:tabs>
          <w:tab w:val="left" w:pos="1817"/>
        </w:tabs>
        <w:spacing w:before="2" w:line="280" w:lineRule="auto"/>
        <w:rPr>
          <w:sz w:val="16"/>
        </w:rPr>
      </w:pPr>
      <w:r>
        <w:rPr>
          <w:sz w:val="16"/>
        </w:rPr>
        <w:t>prevent any repeat of the Data Incident in the future, including by complying with any relevant directions from Powercor Australia, and keeping Powercor Australia informed at all times of any actions that the Supplier takes or proposes to take under this</w:t>
      </w:r>
      <w:r>
        <w:rPr>
          <w:spacing w:val="-5"/>
          <w:sz w:val="16"/>
        </w:rPr>
        <w:t xml:space="preserve"> </w:t>
      </w:r>
      <w:r>
        <w:rPr>
          <w:sz w:val="16"/>
        </w:rPr>
        <w:t>c</w:t>
      </w:r>
      <w:r>
        <w:rPr>
          <w:sz w:val="16"/>
        </w:rPr>
        <w:t>lause;</w:t>
      </w:r>
    </w:p>
    <w:p w14:paraId="14BCF622" w14:textId="77777777" w:rsidR="00F93943" w:rsidRDefault="006177A8">
      <w:pPr>
        <w:pStyle w:val="ListParagraph"/>
        <w:numPr>
          <w:ilvl w:val="2"/>
          <w:numId w:val="3"/>
        </w:numPr>
        <w:tabs>
          <w:tab w:val="left" w:pos="1079"/>
          <w:tab w:val="left" w:pos="1080"/>
        </w:tabs>
        <w:spacing w:before="2" w:line="280" w:lineRule="auto"/>
        <w:ind w:left="1080" w:right="17"/>
        <w:rPr>
          <w:sz w:val="16"/>
        </w:rPr>
      </w:pPr>
      <w:r>
        <w:rPr>
          <w:sz w:val="16"/>
        </w:rPr>
        <w:t>the Supplier acknowledges that a failure by the Supplier to comply with this clause is a material breach of this Contract.</w:t>
      </w:r>
    </w:p>
    <w:p w14:paraId="303B31FF" w14:textId="77777777" w:rsidR="00F93943" w:rsidRDefault="00F93943">
      <w:pPr>
        <w:pStyle w:val="BodyText"/>
        <w:spacing w:before="1"/>
        <w:rPr>
          <w:sz w:val="19"/>
        </w:rPr>
      </w:pPr>
    </w:p>
    <w:p w14:paraId="69F9CD97" w14:textId="77777777" w:rsidR="00F93943" w:rsidRDefault="006177A8">
      <w:pPr>
        <w:pStyle w:val="Heading4"/>
        <w:numPr>
          <w:ilvl w:val="0"/>
          <w:numId w:val="3"/>
        </w:numPr>
        <w:tabs>
          <w:tab w:val="left" w:pos="513"/>
        </w:tabs>
      </w:pPr>
      <w:r>
        <w:t>Labour Hire</w:t>
      </w:r>
      <w:r>
        <w:rPr>
          <w:spacing w:val="-2"/>
        </w:rPr>
        <w:t xml:space="preserve"> </w:t>
      </w:r>
      <w:r>
        <w:t>Licensing</w:t>
      </w:r>
    </w:p>
    <w:p w14:paraId="2F50FE69" w14:textId="77777777" w:rsidR="00F93943" w:rsidRDefault="00F93943">
      <w:pPr>
        <w:pStyle w:val="BodyText"/>
        <w:spacing w:before="6"/>
        <w:rPr>
          <w:b/>
          <w:sz w:val="21"/>
        </w:rPr>
      </w:pPr>
    </w:p>
    <w:p w14:paraId="513CD2D7" w14:textId="77777777" w:rsidR="00F93943" w:rsidRDefault="006177A8">
      <w:pPr>
        <w:pStyle w:val="BodyText"/>
        <w:spacing w:line="280" w:lineRule="auto"/>
        <w:ind w:left="513"/>
      </w:pPr>
      <w:r>
        <w:t>If in providing the Services the Supplier is considered to be a provider of labour hire services under</w:t>
      </w:r>
      <w:r>
        <w:t xml:space="preserve"> Labour Hire Licensing Law, the Supplier must:</w:t>
      </w:r>
    </w:p>
    <w:p w14:paraId="25717400" w14:textId="77777777" w:rsidR="00F93943" w:rsidRDefault="006177A8">
      <w:pPr>
        <w:pStyle w:val="ListParagraph"/>
        <w:numPr>
          <w:ilvl w:val="0"/>
          <w:numId w:val="2"/>
        </w:numPr>
        <w:tabs>
          <w:tab w:val="left" w:pos="1079"/>
          <w:tab w:val="left" w:pos="1080"/>
        </w:tabs>
        <w:spacing w:before="2" w:line="280" w:lineRule="auto"/>
        <w:ind w:right="246"/>
        <w:rPr>
          <w:sz w:val="16"/>
        </w:rPr>
      </w:pPr>
      <w:r>
        <w:rPr>
          <w:sz w:val="16"/>
        </w:rPr>
        <w:t>ensure it holds a valid licence under the Labour Hire Licensing Law whenever it is engaged in providing the Services;</w:t>
      </w:r>
    </w:p>
    <w:p w14:paraId="0C7BDB13" w14:textId="77777777" w:rsidR="00F93943" w:rsidRDefault="006177A8">
      <w:pPr>
        <w:pStyle w:val="ListParagraph"/>
        <w:numPr>
          <w:ilvl w:val="0"/>
          <w:numId w:val="2"/>
        </w:numPr>
        <w:tabs>
          <w:tab w:val="left" w:pos="1079"/>
          <w:tab w:val="left" w:pos="1080"/>
        </w:tabs>
        <w:spacing w:before="2" w:line="280" w:lineRule="auto"/>
        <w:ind w:right="172"/>
        <w:rPr>
          <w:sz w:val="16"/>
        </w:rPr>
      </w:pPr>
      <w:r>
        <w:rPr>
          <w:sz w:val="16"/>
        </w:rPr>
        <w:t>not do, or fail to do anything that would cause Powercor Australia to contravene the Labour</w:t>
      </w:r>
      <w:r>
        <w:rPr>
          <w:sz w:val="16"/>
        </w:rPr>
        <w:t xml:space="preserve"> Hire Licensing</w:t>
      </w:r>
      <w:r>
        <w:rPr>
          <w:spacing w:val="-19"/>
          <w:sz w:val="16"/>
        </w:rPr>
        <w:t xml:space="preserve"> </w:t>
      </w:r>
      <w:r>
        <w:rPr>
          <w:sz w:val="16"/>
        </w:rPr>
        <w:t>Law;</w:t>
      </w:r>
    </w:p>
    <w:p w14:paraId="06902ECA" w14:textId="77777777" w:rsidR="00F93943" w:rsidRDefault="006177A8">
      <w:pPr>
        <w:pStyle w:val="ListParagraph"/>
        <w:numPr>
          <w:ilvl w:val="0"/>
          <w:numId w:val="2"/>
        </w:numPr>
        <w:tabs>
          <w:tab w:val="left" w:pos="1079"/>
          <w:tab w:val="left" w:pos="1080"/>
        </w:tabs>
        <w:spacing w:before="2" w:line="280" w:lineRule="auto"/>
        <w:ind w:right="84"/>
        <w:rPr>
          <w:sz w:val="16"/>
        </w:rPr>
      </w:pPr>
      <w:r>
        <w:rPr>
          <w:sz w:val="16"/>
        </w:rPr>
        <w:t>if requested by Powercor Australia, provide evidence that it holds a valid licence under the Labour Hire Licensing Law;</w:t>
      </w:r>
    </w:p>
    <w:p w14:paraId="645FA86A" w14:textId="77777777" w:rsidR="00F93943" w:rsidRDefault="006177A8">
      <w:pPr>
        <w:pStyle w:val="ListParagraph"/>
        <w:numPr>
          <w:ilvl w:val="0"/>
          <w:numId w:val="2"/>
        </w:numPr>
        <w:tabs>
          <w:tab w:val="left" w:pos="1079"/>
          <w:tab w:val="left" w:pos="1080"/>
        </w:tabs>
        <w:spacing w:before="2" w:line="280" w:lineRule="auto"/>
        <w:ind w:right="160"/>
        <w:rPr>
          <w:sz w:val="16"/>
        </w:rPr>
      </w:pPr>
      <w:r>
        <w:rPr>
          <w:sz w:val="16"/>
        </w:rPr>
        <w:t>ensure each subcontractor engaged by the Supplier to provide the Services holds a valid licence under the Labour Hire Licensing Law if that subcontractor is considered to be a provider of labour hire services under Labour Hire Licensing</w:t>
      </w:r>
      <w:r>
        <w:rPr>
          <w:spacing w:val="-14"/>
          <w:sz w:val="16"/>
        </w:rPr>
        <w:t xml:space="preserve"> </w:t>
      </w:r>
      <w:r>
        <w:rPr>
          <w:sz w:val="16"/>
        </w:rPr>
        <w:t>Law;</w:t>
      </w:r>
    </w:p>
    <w:p w14:paraId="44CCCAB7" w14:textId="77777777" w:rsidR="00F93943" w:rsidRDefault="006177A8">
      <w:pPr>
        <w:pStyle w:val="BodyText"/>
        <w:spacing w:before="5"/>
        <w:rPr>
          <w:sz w:val="25"/>
        </w:rPr>
      </w:pPr>
      <w:r>
        <w:br w:type="column"/>
      </w:r>
    </w:p>
    <w:p w14:paraId="7F89B102" w14:textId="77777777" w:rsidR="00F93943" w:rsidRDefault="006177A8">
      <w:pPr>
        <w:pStyle w:val="ListParagraph"/>
        <w:numPr>
          <w:ilvl w:val="0"/>
          <w:numId w:val="2"/>
        </w:numPr>
        <w:tabs>
          <w:tab w:val="left" w:pos="1079"/>
          <w:tab w:val="left" w:pos="1080"/>
        </w:tabs>
        <w:spacing w:before="0" w:line="280" w:lineRule="auto"/>
        <w:ind w:right="313"/>
        <w:rPr>
          <w:sz w:val="16"/>
        </w:rPr>
      </w:pPr>
      <w:r>
        <w:rPr>
          <w:sz w:val="16"/>
        </w:rPr>
        <w:t>indemnify Po</w:t>
      </w:r>
      <w:r>
        <w:rPr>
          <w:sz w:val="16"/>
        </w:rPr>
        <w:t>wercor Australia against any loss and  damage arising out of the Supplier'</w:t>
      </w:r>
      <w:r>
        <w:rPr>
          <w:spacing w:val="-32"/>
          <w:sz w:val="16"/>
        </w:rPr>
        <w:t xml:space="preserve"> </w:t>
      </w:r>
      <w:r>
        <w:rPr>
          <w:sz w:val="16"/>
        </w:rPr>
        <w:t>s failure to comply with the requirements of this clause</w:t>
      </w:r>
      <w:r>
        <w:rPr>
          <w:spacing w:val="-9"/>
          <w:sz w:val="16"/>
        </w:rPr>
        <w:t xml:space="preserve"> </w:t>
      </w:r>
      <w:r>
        <w:rPr>
          <w:sz w:val="16"/>
        </w:rPr>
        <w:t>10.</w:t>
      </w:r>
    </w:p>
    <w:p w14:paraId="60589475" w14:textId="77777777" w:rsidR="00F93943" w:rsidRDefault="00F93943">
      <w:pPr>
        <w:pStyle w:val="BodyText"/>
        <w:spacing w:before="1"/>
        <w:rPr>
          <w:sz w:val="19"/>
        </w:rPr>
      </w:pPr>
    </w:p>
    <w:p w14:paraId="41443AB9" w14:textId="77777777" w:rsidR="00F93943" w:rsidRDefault="006177A8">
      <w:pPr>
        <w:pStyle w:val="Heading4"/>
        <w:numPr>
          <w:ilvl w:val="0"/>
          <w:numId w:val="3"/>
        </w:numPr>
        <w:tabs>
          <w:tab w:val="left" w:pos="513"/>
        </w:tabs>
      </w:pPr>
      <w:r>
        <w:t>Anti-Slavery and Human Trafficking</w:t>
      </w:r>
      <w:r>
        <w:rPr>
          <w:spacing w:val="-10"/>
        </w:rPr>
        <w:t xml:space="preserve"> </w:t>
      </w:r>
      <w:r>
        <w:t>Laws</w:t>
      </w:r>
    </w:p>
    <w:p w14:paraId="718DAC76" w14:textId="77777777" w:rsidR="00F93943" w:rsidRDefault="00F93943">
      <w:pPr>
        <w:pStyle w:val="BodyText"/>
        <w:spacing w:before="6"/>
        <w:rPr>
          <w:b/>
          <w:sz w:val="21"/>
        </w:rPr>
      </w:pPr>
    </w:p>
    <w:p w14:paraId="631E223A" w14:textId="77777777" w:rsidR="00F93943" w:rsidRDefault="006177A8">
      <w:pPr>
        <w:pStyle w:val="ListParagraph"/>
        <w:numPr>
          <w:ilvl w:val="1"/>
          <w:numId w:val="3"/>
        </w:numPr>
        <w:tabs>
          <w:tab w:val="left" w:pos="513"/>
        </w:tabs>
        <w:spacing w:before="0"/>
        <w:rPr>
          <w:sz w:val="16"/>
        </w:rPr>
      </w:pPr>
      <w:r>
        <w:rPr>
          <w:sz w:val="16"/>
        </w:rPr>
        <w:t>In performing its obligations under this Contract, the Supplier</w:t>
      </w:r>
      <w:r>
        <w:rPr>
          <w:spacing w:val="-28"/>
          <w:sz w:val="16"/>
        </w:rPr>
        <w:t xml:space="preserve"> </w:t>
      </w:r>
      <w:r>
        <w:rPr>
          <w:sz w:val="16"/>
        </w:rPr>
        <w:t>must:</w:t>
      </w:r>
    </w:p>
    <w:p w14:paraId="1613F28D" w14:textId="77777777" w:rsidR="00F93943" w:rsidRDefault="006177A8">
      <w:pPr>
        <w:pStyle w:val="ListParagraph"/>
        <w:numPr>
          <w:ilvl w:val="2"/>
          <w:numId w:val="3"/>
        </w:numPr>
        <w:tabs>
          <w:tab w:val="left" w:pos="1079"/>
          <w:tab w:val="left" w:pos="1080"/>
        </w:tabs>
        <w:spacing w:before="31" w:line="280" w:lineRule="auto"/>
        <w:ind w:left="1080" w:right="552"/>
        <w:rPr>
          <w:sz w:val="16"/>
        </w:rPr>
      </w:pPr>
      <w:r>
        <w:rPr>
          <w:sz w:val="16"/>
        </w:rPr>
        <w:t>comply w</w:t>
      </w:r>
      <w:r>
        <w:rPr>
          <w:sz w:val="16"/>
        </w:rPr>
        <w:t>ith all applicable anti-slavery and human trafficking laws and have and maintain throughout the term of this Contract its own policies and procedures to ensure its</w:t>
      </w:r>
      <w:r>
        <w:rPr>
          <w:spacing w:val="-3"/>
          <w:sz w:val="16"/>
        </w:rPr>
        <w:t xml:space="preserve"> </w:t>
      </w:r>
      <w:r>
        <w:rPr>
          <w:sz w:val="16"/>
        </w:rPr>
        <w:t>compliance;</w:t>
      </w:r>
    </w:p>
    <w:p w14:paraId="164CB8C8" w14:textId="77777777" w:rsidR="00F93943" w:rsidRDefault="006177A8">
      <w:pPr>
        <w:pStyle w:val="ListParagraph"/>
        <w:numPr>
          <w:ilvl w:val="2"/>
          <w:numId w:val="3"/>
        </w:numPr>
        <w:tabs>
          <w:tab w:val="left" w:pos="1079"/>
          <w:tab w:val="left" w:pos="1080"/>
        </w:tabs>
        <w:spacing w:line="280" w:lineRule="auto"/>
        <w:ind w:left="1080" w:right="319"/>
        <w:rPr>
          <w:sz w:val="16"/>
        </w:rPr>
      </w:pPr>
      <w:r>
        <w:rPr>
          <w:sz w:val="16"/>
        </w:rPr>
        <w:t>not engage in any activity, practice or conduct that would constitute an offence</w:t>
      </w:r>
      <w:r>
        <w:rPr>
          <w:sz w:val="16"/>
        </w:rPr>
        <w:t xml:space="preserve"> under Australian anti-slavery and human trafficking laws if such activity, practice or conduct were carried out in Australia;</w:t>
      </w:r>
      <w:r>
        <w:rPr>
          <w:spacing w:val="-4"/>
          <w:sz w:val="16"/>
        </w:rPr>
        <w:t xml:space="preserve"> </w:t>
      </w:r>
      <w:r>
        <w:rPr>
          <w:sz w:val="16"/>
        </w:rPr>
        <w:t>and</w:t>
      </w:r>
    </w:p>
    <w:p w14:paraId="185994EB" w14:textId="77777777" w:rsidR="00F93943" w:rsidRDefault="006177A8">
      <w:pPr>
        <w:pStyle w:val="ListParagraph"/>
        <w:numPr>
          <w:ilvl w:val="2"/>
          <w:numId w:val="3"/>
        </w:numPr>
        <w:tabs>
          <w:tab w:val="left" w:pos="1079"/>
          <w:tab w:val="left" w:pos="1080"/>
        </w:tabs>
        <w:spacing w:line="280" w:lineRule="auto"/>
        <w:ind w:left="1080" w:right="492"/>
        <w:rPr>
          <w:sz w:val="16"/>
        </w:rPr>
      </w:pPr>
      <w:r>
        <w:rPr>
          <w:sz w:val="16"/>
        </w:rPr>
        <w:t xml:space="preserve">include in its contracts with its direct subcontractors and suppliers anti-slavery and human trafficking provisions that are </w:t>
      </w:r>
      <w:r>
        <w:rPr>
          <w:sz w:val="16"/>
        </w:rPr>
        <w:t>at least equivalent to those set out in this clause 11.1.</w:t>
      </w:r>
    </w:p>
    <w:p w14:paraId="3FB2C10E" w14:textId="77777777" w:rsidR="00F93943" w:rsidRDefault="00F93943">
      <w:pPr>
        <w:pStyle w:val="BodyText"/>
        <w:spacing w:before="10"/>
        <w:rPr>
          <w:sz w:val="18"/>
        </w:rPr>
      </w:pPr>
    </w:p>
    <w:p w14:paraId="47A50D14" w14:textId="77777777" w:rsidR="00F93943" w:rsidRDefault="006177A8">
      <w:pPr>
        <w:pStyle w:val="ListParagraph"/>
        <w:numPr>
          <w:ilvl w:val="1"/>
          <w:numId w:val="3"/>
        </w:numPr>
        <w:tabs>
          <w:tab w:val="left" w:pos="513"/>
        </w:tabs>
        <w:spacing w:before="0" w:line="280" w:lineRule="auto"/>
        <w:ind w:right="649"/>
        <w:rPr>
          <w:sz w:val="16"/>
        </w:rPr>
      </w:pPr>
      <w:r>
        <w:rPr>
          <w:sz w:val="16"/>
        </w:rPr>
        <w:t>The Supplier warrants that to the best of its knowledge, having made reasonable enquiries, neither the Supplier nor any of its officers, employees or other persons associated with</w:t>
      </w:r>
      <w:r>
        <w:rPr>
          <w:spacing w:val="-4"/>
          <w:sz w:val="16"/>
        </w:rPr>
        <w:t xml:space="preserve"> </w:t>
      </w:r>
      <w:r>
        <w:rPr>
          <w:sz w:val="16"/>
        </w:rPr>
        <w:t>it:</w:t>
      </w:r>
    </w:p>
    <w:p w14:paraId="21F38DB0" w14:textId="77777777" w:rsidR="00F93943" w:rsidRDefault="006177A8">
      <w:pPr>
        <w:pStyle w:val="ListParagraph"/>
        <w:numPr>
          <w:ilvl w:val="2"/>
          <w:numId w:val="3"/>
        </w:numPr>
        <w:tabs>
          <w:tab w:val="left" w:pos="1079"/>
          <w:tab w:val="left" w:pos="1080"/>
        </w:tabs>
        <w:spacing w:line="280" w:lineRule="auto"/>
        <w:ind w:left="1080" w:right="496"/>
        <w:rPr>
          <w:sz w:val="16"/>
        </w:rPr>
      </w:pPr>
      <w:r>
        <w:rPr>
          <w:sz w:val="16"/>
        </w:rPr>
        <w:t>has been convicted of any offence involving slavery and human traffickin</w:t>
      </w:r>
      <w:r>
        <w:rPr>
          <w:sz w:val="16"/>
        </w:rPr>
        <w:t>g;</w:t>
      </w:r>
      <w:r>
        <w:rPr>
          <w:spacing w:val="-5"/>
          <w:sz w:val="16"/>
        </w:rPr>
        <w:t xml:space="preserve"> </w:t>
      </w:r>
      <w:r>
        <w:rPr>
          <w:sz w:val="16"/>
        </w:rPr>
        <w:t>or</w:t>
      </w:r>
    </w:p>
    <w:p w14:paraId="178F4F1D" w14:textId="77777777" w:rsidR="00F93943" w:rsidRDefault="006177A8">
      <w:pPr>
        <w:pStyle w:val="ListParagraph"/>
        <w:numPr>
          <w:ilvl w:val="2"/>
          <w:numId w:val="3"/>
        </w:numPr>
        <w:tabs>
          <w:tab w:val="left" w:pos="1079"/>
          <w:tab w:val="left" w:pos="1080"/>
        </w:tabs>
        <w:spacing w:line="280" w:lineRule="auto"/>
        <w:ind w:left="1080" w:right="339"/>
        <w:rPr>
          <w:sz w:val="16"/>
        </w:rPr>
      </w:pPr>
      <w:r>
        <w:rPr>
          <w:sz w:val="16"/>
        </w:rPr>
        <w:t>has been beeen or is the subject of any investigation, inquiry or enforcement proceedings by any governmental, administrative or regulatory body regarding any offence or alleged offence of or in connection with slavery and human trafficking.</w:t>
      </w:r>
    </w:p>
    <w:p w14:paraId="6FDACB85" w14:textId="77777777" w:rsidR="00F93943" w:rsidRDefault="00F93943">
      <w:pPr>
        <w:pStyle w:val="BodyText"/>
        <w:spacing w:before="10"/>
        <w:rPr>
          <w:sz w:val="18"/>
        </w:rPr>
      </w:pPr>
    </w:p>
    <w:p w14:paraId="37BEB22A" w14:textId="77777777" w:rsidR="00F93943" w:rsidRDefault="006177A8">
      <w:pPr>
        <w:pStyle w:val="ListParagraph"/>
        <w:numPr>
          <w:ilvl w:val="1"/>
          <w:numId w:val="3"/>
        </w:numPr>
        <w:tabs>
          <w:tab w:val="left" w:pos="513"/>
        </w:tabs>
        <w:spacing w:before="0" w:line="280" w:lineRule="auto"/>
        <w:ind w:right="391"/>
        <w:rPr>
          <w:sz w:val="16"/>
        </w:rPr>
      </w:pPr>
      <w:r>
        <w:rPr>
          <w:sz w:val="16"/>
        </w:rPr>
        <w:t>The Sup</w:t>
      </w:r>
      <w:r>
        <w:rPr>
          <w:sz w:val="16"/>
        </w:rPr>
        <w:t>plier shall notify Powercor Australia as soon as it</w:t>
      </w:r>
      <w:r>
        <w:rPr>
          <w:spacing w:val="-27"/>
          <w:sz w:val="16"/>
        </w:rPr>
        <w:t xml:space="preserve"> </w:t>
      </w:r>
      <w:r>
        <w:rPr>
          <w:sz w:val="16"/>
        </w:rPr>
        <w:t>becomes aware</w:t>
      </w:r>
      <w:r>
        <w:rPr>
          <w:spacing w:val="-1"/>
          <w:sz w:val="16"/>
        </w:rPr>
        <w:t xml:space="preserve"> </w:t>
      </w:r>
      <w:r>
        <w:rPr>
          <w:sz w:val="16"/>
        </w:rPr>
        <w:t>of:</w:t>
      </w:r>
    </w:p>
    <w:p w14:paraId="29C5D10C" w14:textId="77777777" w:rsidR="00F93943" w:rsidRDefault="006177A8">
      <w:pPr>
        <w:pStyle w:val="ListParagraph"/>
        <w:numPr>
          <w:ilvl w:val="2"/>
          <w:numId w:val="3"/>
        </w:numPr>
        <w:tabs>
          <w:tab w:val="left" w:pos="1079"/>
          <w:tab w:val="left" w:pos="1080"/>
        </w:tabs>
        <w:ind w:left="1080"/>
        <w:rPr>
          <w:sz w:val="16"/>
        </w:rPr>
      </w:pPr>
      <w:r>
        <w:rPr>
          <w:sz w:val="16"/>
        </w:rPr>
        <w:t>any breach, or potential breach, of this clause 11;</w:t>
      </w:r>
      <w:r>
        <w:rPr>
          <w:spacing w:val="-3"/>
          <w:sz w:val="16"/>
        </w:rPr>
        <w:t xml:space="preserve"> </w:t>
      </w:r>
      <w:r>
        <w:rPr>
          <w:sz w:val="16"/>
        </w:rPr>
        <w:t>or</w:t>
      </w:r>
    </w:p>
    <w:p w14:paraId="24F18065" w14:textId="77777777" w:rsidR="00F93943" w:rsidRDefault="006177A8">
      <w:pPr>
        <w:pStyle w:val="ListParagraph"/>
        <w:numPr>
          <w:ilvl w:val="2"/>
          <w:numId w:val="3"/>
        </w:numPr>
        <w:tabs>
          <w:tab w:val="left" w:pos="1079"/>
          <w:tab w:val="left" w:pos="1080"/>
        </w:tabs>
        <w:spacing w:before="32" w:line="280" w:lineRule="auto"/>
        <w:ind w:left="1080" w:right="472"/>
        <w:rPr>
          <w:sz w:val="16"/>
        </w:rPr>
      </w:pPr>
      <w:r>
        <w:rPr>
          <w:sz w:val="16"/>
        </w:rPr>
        <w:t>any actual or suspected slavery or human trafficking in a supply chain which has a connection with this</w:t>
      </w:r>
      <w:r>
        <w:rPr>
          <w:spacing w:val="-19"/>
          <w:sz w:val="16"/>
        </w:rPr>
        <w:t xml:space="preserve"> </w:t>
      </w:r>
      <w:r>
        <w:rPr>
          <w:sz w:val="16"/>
        </w:rPr>
        <w:t>Contract.</w:t>
      </w:r>
    </w:p>
    <w:p w14:paraId="5FD75DA9" w14:textId="77777777" w:rsidR="00F93943" w:rsidRDefault="00F93943">
      <w:pPr>
        <w:pStyle w:val="BodyText"/>
        <w:spacing w:before="1"/>
        <w:rPr>
          <w:sz w:val="19"/>
        </w:rPr>
      </w:pPr>
    </w:p>
    <w:p w14:paraId="6430F45C" w14:textId="77777777" w:rsidR="00F93943" w:rsidRDefault="006177A8">
      <w:pPr>
        <w:pStyle w:val="Heading4"/>
        <w:numPr>
          <w:ilvl w:val="0"/>
          <w:numId w:val="3"/>
        </w:numPr>
        <w:tabs>
          <w:tab w:val="left" w:pos="513"/>
        </w:tabs>
      </w:pPr>
      <w:r>
        <w:t>Intellectual Pro</w:t>
      </w:r>
      <w:r>
        <w:t>perty and</w:t>
      </w:r>
      <w:r>
        <w:rPr>
          <w:spacing w:val="-27"/>
        </w:rPr>
        <w:t xml:space="preserve"> </w:t>
      </w:r>
      <w:r>
        <w:t>Confidentiality</w:t>
      </w:r>
    </w:p>
    <w:p w14:paraId="451B50B4" w14:textId="77777777" w:rsidR="00F93943" w:rsidRDefault="00F93943">
      <w:pPr>
        <w:pStyle w:val="BodyText"/>
        <w:spacing w:before="6"/>
        <w:rPr>
          <w:b/>
          <w:sz w:val="21"/>
        </w:rPr>
      </w:pPr>
    </w:p>
    <w:p w14:paraId="43F3D6B7" w14:textId="77777777" w:rsidR="00F93943" w:rsidRDefault="006177A8">
      <w:pPr>
        <w:pStyle w:val="ListParagraph"/>
        <w:numPr>
          <w:ilvl w:val="1"/>
          <w:numId w:val="3"/>
        </w:numPr>
        <w:tabs>
          <w:tab w:val="left" w:pos="513"/>
        </w:tabs>
        <w:spacing w:before="0" w:line="280" w:lineRule="auto"/>
        <w:ind w:right="338"/>
        <w:rPr>
          <w:sz w:val="16"/>
        </w:rPr>
      </w:pPr>
      <w:r>
        <w:rPr>
          <w:sz w:val="16"/>
        </w:rPr>
        <w:t>The Supplier warrants that the provision of the Goods and or Services and</w:t>
      </w:r>
      <w:r>
        <w:rPr>
          <w:spacing w:val="-3"/>
          <w:sz w:val="16"/>
        </w:rPr>
        <w:t xml:space="preserve"> </w:t>
      </w:r>
      <w:r>
        <w:rPr>
          <w:sz w:val="16"/>
        </w:rPr>
        <w:t>Powercor Australia'</w:t>
      </w:r>
      <w:r>
        <w:rPr>
          <w:spacing w:val="-18"/>
          <w:sz w:val="16"/>
        </w:rPr>
        <w:t xml:space="preserve"> </w:t>
      </w:r>
      <w:r>
        <w:rPr>
          <w:sz w:val="16"/>
        </w:rPr>
        <w:t>s</w:t>
      </w:r>
      <w:r>
        <w:rPr>
          <w:spacing w:val="-2"/>
          <w:sz w:val="16"/>
        </w:rPr>
        <w:t xml:space="preserve"> </w:t>
      </w:r>
      <w:r>
        <w:rPr>
          <w:sz w:val="16"/>
        </w:rPr>
        <w:t>use</w:t>
      </w:r>
      <w:r>
        <w:rPr>
          <w:spacing w:val="-2"/>
          <w:sz w:val="16"/>
        </w:rPr>
        <w:t xml:space="preserve"> </w:t>
      </w:r>
      <w:r>
        <w:rPr>
          <w:sz w:val="16"/>
        </w:rPr>
        <w:t>of</w:t>
      </w:r>
      <w:r>
        <w:rPr>
          <w:spacing w:val="-2"/>
          <w:sz w:val="16"/>
        </w:rPr>
        <w:t xml:space="preserve"> </w:t>
      </w:r>
      <w:r>
        <w:rPr>
          <w:sz w:val="16"/>
        </w:rPr>
        <w:t>them</w:t>
      </w:r>
      <w:r>
        <w:rPr>
          <w:spacing w:val="-4"/>
          <w:sz w:val="16"/>
        </w:rPr>
        <w:t xml:space="preserve"> </w:t>
      </w:r>
      <w:r>
        <w:rPr>
          <w:sz w:val="16"/>
        </w:rPr>
        <w:t>will not</w:t>
      </w:r>
      <w:r>
        <w:rPr>
          <w:spacing w:val="-2"/>
          <w:sz w:val="16"/>
        </w:rPr>
        <w:t xml:space="preserve"> </w:t>
      </w:r>
      <w:r>
        <w:rPr>
          <w:sz w:val="16"/>
        </w:rPr>
        <w:t>infringe</w:t>
      </w:r>
      <w:r>
        <w:rPr>
          <w:spacing w:val="-19"/>
          <w:sz w:val="16"/>
        </w:rPr>
        <w:t xml:space="preserve"> </w:t>
      </w:r>
      <w:r>
        <w:rPr>
          <w:sz w:val="16"/>
        </w:rPr>
        <w:t>any third party intellectual property</w:t>
      </w:r>
      <w:r>
        <w:rPr>
          <w:spacing w:val="-6"/>
          <w:sz w:val="16"/>
        </w:rPr>
        <w:t xml:space="preserve"> </w:t>
      </w:r>
      <w:r>
        <w:rPr>
          <w:sz w:val="16"/>
        </w:rPr>
        <w:t>rights.</w:t>
      </w:r>
    </w:p>
    <w:p w14:paraId="7C8115B3" w14:textId="77777777" w:rsidR="00F93943" w:rsidRDefault="00F93943">
      <w:pPr>
        <w:pStyle w:val="BodyText"/>
        <w:spacing w:before="10"/>
        <w:rPr>
          <w:sz w:val="18"/>
        </w:rPr>
      </w:pPr>
    </w:p>
    <w:p w14:paraId="7F2A7174" w14:textId="77777777" w:rsidR="00F93943" w:rsidRDefault="006177A8">
      <w:pPr>
        <w:pStyle w:val="ListParagraph"/>
        <w:numPr>
          <w:ilvl w:val="1"/>
          <w:numId w:val="3"/>
        </w:numPr>
        <w:tabs>
          <w:tab w:val="left" w:pos="513"/>
        </w:tabs>
        <w:rPr>
          <w:sz w:val="16"/>
        </w:rPr>
      </w:pPr>
      <w:r>
        <w:rPr>
          <w:sz w:val="16"/>
        </w:rPr>
        <w:t>The Supplier agrees</w:t>
      </w:r>
      <w:r>
        <w:rPr>
          <w:spacing w:val="-7"/>
          <w:sz w:val="16"/>
        </w:rPr>
        <w:t xml:space="preserve"> </w:t>
      </w:r>
      <w:r>
        <w:rPr>
          <w:sz w:val="16"/>
        </w:rPr>
        <w:t>that:</w:t>
      </w:r>
    </w:p>
    <w:p w14:paraId="1A4F720B" w14:textId="77777777" w:rsidR="00F93943" w:rsidRDefault="006177A8">
      <w:pPr>
        <w:pStyle w:val="ListParagraph"/>
        <w:numPr>
          <w:ilvl w:val="2"/>
          <w:numId w:val="3"/>
        </w:numPr>
        <w:tabs>
          <w:tab w:val="left" w:pos="1079"/>
          <w:tab w:val="left" w:pos="1080"/>
        </w:tabs>
        <w:spacing w:before="32" w:line="280" w:lineRule="auto"/>
        <w:ind w:left="1080" w:right="388"/>
        <w:rPr>
          <w:sz w:val="16"/>
        </w:rPr>
      </w:pPr>
      <w:r>
        <w:rPr>
          <w:sz w:val="16"/>
        </w:rPr>
        <w:t>nothing in this Contract will be construed as granting the Supplier any of Powercor Australia'</w:t>
      </w:r>
      <w:r>
        <w:rPr>
          <w:spacing w:val="-33"/>
          <w:sz w:val="16"/>
        </w:rPr>
        <w:t xml:space="preserve"> </w:t>
      </w:r>
      <w:r>
        <w:rPr>
          <w:sz w:val="16"/>
        </w:rPr>
        <w:t>s intellectual property rights;</w:t>
      </w:r>
      <w:r>
        <w:rPr>
          <w:spacing w:val="-3"/>
          <w:sz w:val="16"/>
        </w:rPr>
        <w:t xml:space="preserve"> </w:t>
      </w:r>
      <w:r>
        <w:rPr>
          <w:sz w:val="16"/>
        </w:rPr>
        <w:t>and</w:t>
      </w:r>
    </w:p>
    <w:p w14:paraId="74D6D00F" w14:textId="77777777" w:rsidR="00F93943" w:rsidRDefault="006177A8">
      <w:pPr>
        <w:pStyle w:val="ListParagraph"/>
        <w:numPr>
          <w:ilvl w:val="2"/>
          <w:numId w:val="3"/>
        </w:numPr>
        <w:tabs>
          <w:tab w:val="left" w:pos="1079"/>
          <w:tab w:val="left" w:pos="1080"/>
        </w:tabs>
        <w:spacing w:before="2" w:line="280" w:lineRule="auto"/>
        <w:ind w:left="1080" w:right="584"/>
        <w:rPr>
          <w:sz w:val="16"/>
        </w:rPr>
      </w:pPr>
      <w:r>
        <w:rPr>
          <w:sz w:val="16"/>
        </w:rPr>
        <w:t>intellectual property rights arising as a result of the provision of the Goods and or Services will vest in and transfer to P</w:t>
      </w:r>
      <w:r>
        <w:rPr>
          <w:sz w:val="16"/>
        </w:rPr>
        <w:t>owercor Australia on</w:t>
      </w:r>
      <w:r>
        <w:rPr>
          <w:spacing w:val="-10"/>
          <w:sz w:val="16"/>
        </w:rPr>
        <w:t xml:space="preserve"> </w:t>
      </w:r>
      <w:r>
        <w:rPr>
          <w:sz w:val="16"/>
        </w:rPr>
        <w:t>creation.</w:t>
      </w:r>
    </w:p>
    <w:p w14:paraId="6FF8B4E6" w14:textId="77777777" w:rsidR="00F93943" w:rsidRDefault="00F93943">
      <w:pPr>
        <w:pStyle w:val="BodyText"/>
        <w:spacing w:before="11"/>
        <w:rPr>
          <w:sz w:val="18"/>
        </w:rPr>
      </w:pPr>
    </w:p>
    <w:p w14:paraId="3340D9A9" w14:textId="77777777" w:rsidR="00F93943" w:rsidRDefault="006177A8">
      <w:pPr>
        <w:pStyle w:val="ListParagraph"/>
        <w:numPr>
          <w:ilvl w:val="1"/>
          <w:numId w:val="3"/>
        </w:numPr>
        <w:tabs>
          <w:tab w:val="left" w:pos="513"/>
        </w:tabs>
        <w:spacing w:before="0" w:line="280" w:lineRule="auto"/>
        <w:ind w:right="335"/>
        <w:rPr>
          <w:sz w:val="16"/>
        </w:rPr>
      </w:pPr>
      <w:r>
        <w:rPr>
          <w:sz w:val="16"/>
        </w:rPr>
        <w:t>Any information provided by or on behalf of Powercor Australia to the Supplier which is noted as confidential or is by its nature confidential must not be disclosed by the Supplier to any third</w:t>
      </w:r>
      <w:r>
        <w:rPr>
          <w:spacing w:val="-27"/>
          <w:sz w:val="16"/>
        </w:rPr>
        <w:t xml:space="preserve"> </w:t>
      </w:r>
      <w:r>
        <w:rPr>
          <w:sz w:val="16"/>
        </w:rPr>
        <w:t>party without the prior written consent of Powercor</w:t>
      </w:r>
      <w:r>
        <w:rPr>
          <w:spacing w:val="-19"/>
          <w:sz w:val="16"/>
        </w:rPr>
        <w:t xml:space="preserve"> </w:t>
      </w:r>
      <w:r>
        <w:rPr>
          <w:sz w:val="16"/>
        </w:rPr>
        <w:t>Australia.</w:t>
      </w:r>
    </w:p>
    <w:p w14:paraId="59EAF6D8" w14:textId="77777777" w:rsidR="00F93943" w:rsidRDefault="00F93943">
      <w:pPr>
        <w:spacing w:line="280" w:lineRule="auto"/>
        <w:rPr>
          <w:sz w:val="16"/>
        </w:rPr>
        <w:sectPr w:rsidR="00F93943">
          <w:type w:val="continuous"/>
          <w:pgSz w:w="11900" w:h="16840"/>
          <w:pgMar w:top="340" w:right="920" w:bottom="900" w:left="460" w:header="720" w:footer="720" w:gutter="0"/>
          <w:cols w:num="2" w:space="720" w:equalWidth="0">
            <w:col w:w="4862" w:space="466"/>
            <w:col w:w="5192"/>
          </w:cols>
        </w:sectPr>
      </w:pPr>
    </w:p>
    <w:p w14:paraId="260C9D21" w14:textId="77777777" w:rsidR="00F93943" w:rsidRDefault="00F93943">
      <w:pPr>
        <w:pStyle w:val="BodyText"/>
        <w:rPr>
          <w:sz w:val="20"/>
        </w:rPr>
      </w:pPr>
    </w:p>
    <w:p w14:paraId="4CF4BA9A" w14:textId="77777777" w:rsidR="00F93943" w:rsidRDefault="00F93943">
      <w:pPr>
        <w:pStyle w:val="BodyText"/>
        <w:rPr>
          <w:sz w:val="20"/>
        </w:rPr>
      </w:pPr>
    </w:p>
    <w:p w14:paraId="63A787F3" w14:textId="77777777" w:rsidR="00F93943" w:rsidRDefault="00F93943">
      <w:pPr>
        <w:pStyle w:val="BodyText"/>
        <w:rPr>
          <w:sz w:val="20"/>
        </w:rPr>
      </w:pPr>
    </w:p>
    <w:p w14:paraId="2D176599" w14:textId="77777777" w:rsidR="00F93943" w:rsidRDefault="00F93943">
      <w:pPr>
        <w:pStyle w:val="BodyText"/>
        <w:rPr>
          <w:sz w:val="20"/>
        </w:rPr>
      </w:pPr>
    </w:p>
    <w:p w14:paraId="75A15CC5" w14:textId="77777777" w:rsidR="00F93943" w:rsidRDefault="00F93943">
      <w:pPr>
        <w:pStyle w:val="BodyText"/>
        <w:rPr>
          <w:sz w:val="20"/>
        </w:rPr>
      </w:pPr>
    </w:p>
    <w:p w14:paraId="4A70E8A1" w14:textId="77777777" w:rsidR="00F93943" w:rsidRDefault="00F93943">
      <w:pPr>
        <w:rPr>
          <w:sz w:val="20"/>
        </w:rPr>
        <w:sectPr w:rsidR="00F93943">
          <w:pgSz w:w="11900" w:h="16840"/>
          <w:pgMar w:top="280" w:right="920" w:bottom="900" w:left="460" w:header="0" w:footer="701" w:gutter="0"/>
          <w:cols w:space="720"/>
        </w:sectPr>
      </w:pPr>
    </w:p>
    <w:p w14:paraId="68993417" w14:textId="77777777" w:rsidR="00F93943" w:rsidRDefault="00F93943">
      <w:pPr>
        <w:pStyle w:val="BodyText"/>
        <w:spacing w:before="3"/>
        <w:rPr>
          <w:sz w:val="23"/>
        </w:rPr>
      </w:pPr>
    </w:p>
    <w:p w14:paraId="58703AC2" w14:textId="77777777" w:rsidR="00F93943" w:rsidRDefault="006177A8">
      <w:pPr>
        <w:pStyle w:val="Heading4"/>
        <w:numPr>
          <w:ilvl w:val="0"/>
          <w:numId w:val="3"/>
        </w:numPr>
        <w:tabs>
          <w:tab w:val="left" w:pos="513"/>
        </w:tabs>
      </w:pPr>
      <w:r>
        <w:t>Termination</w:t>
      </w:r>
    </w:p>
    <w:p w14:paraId="648B0D99" w14:textId="77777777" w:rsidR="00F93943" w:rsidRDefault="00F93943">
      <w:pPr>
        <w:pStyle w:val="BodyText"/>
        <w:spacing w:before="6"/>
        <w:rPr>
          <w:b/>
          <w:sz w:val="21"/>
        </w:rPr>
      </w:pPr>
    </w:p>
    <w:p w14:paraId="4595A0B7" w14:textId="77777777" w:rsidR="00F93943" w:rsidRDefault="006177A8">
      <w:pPr>
        <w:pStyle w:val="ListParagraph"/>
        <w:numPr>
          <w:ilvl w:val="1"/>
          <w:numId w:val="3"/>
        </w:numPr>
        <w:tabs>
          <w:tab w:val="left" w:pos="513"/>
        </w:tabs>
        <w:spacing w:before="0" w:line="280" w:lineRule="auto"/>
        <w:rPr>
          <w:sz w:val="16"/>
        </w:rPr>
      </w:pPr>
      <w:r>
        <w:rPr>
          <w:sz w:val="16"/>
        </w:rPr>
        <w:t>If the Supplier breaches this Contract and fails to remedy the</w:t>
      </w:r>
      <w:r>
        <w:rPr>
          <w:spacing w:val="-33"/>
          <w:sz w:val="16"/>
        </w:rPr>
        <w:t xml:space="preserve"> </w:t>
      </w:r>
      <w:r>
        <w:rPr>
          <w:sz w:val="16"/>
        </w:rPr>
        <w:t>breach within 7 days of receiving notice from Powercor Australia to do so, or if a liquidator, administrator, receiver and manager, controller or other like officer is appointed over all or some of the assets of the Supplier or there is a change in ownersh</w:t>
      </w:r>
      <w:r>
        <w:rPr>
          <w:sz w:val="16"/>
        </w:rPr>
        <w:t>ip of the Supplier, Powercor Australia may terminate this Contract immediately by giving written notice to the</w:t>
      </w:r>
      <w:r>
        <w:rPr>
          <w:spacing w:val="-11"/>
          <w:sz w:val="16"/>
        </w:rPr>
        <w:t xml:space="preserve"> </w:t>
      </w:r>
      <w:r>
        <w:rPr>
          <w:sz w:val="16"/>
        </w:rPr>
        <w:t>Supplier.</w:t>
      </w:r>
    </w:p>
    <w:p w14:paraId="1843692B" w14:textId="77777777" w:rsidR="00F93943" w:rsidRDefault="00F93943">
      <w:pPr>
        <w:pStyle w:val="BodyText"/>
        <w:spacing w:before="10"/>
        <w:rPr>
          <w:sz w:val="18"/>
        </w:rPr>
      </w:pPr>
    </w:p>
    <w:p w14:paraId="6D26648B" w14:textId="77777777" w:rsidR="00F93943" w:rsidRDefault="006177A8">
      <w:pPr>
        <w:pStyle w:val="ListParagraph"/>
        <w:numPr>
          <w:ilvl w:val="1"/>
          <w:numId w:val="3"/>
        </w:numPr>
        <w:tabs>
          <w:tab w:val="left" w:pos="513"/>
        </w:tabs>
        <w:spacing w:before="0" w:line="280" w:lineRule="auto"/>
        <w:ind w:right="65"/>
        <w:rPr>
          <w:sz w:val="16"/>
        </w:rPr>
      </w:pPr>
      <w:r>
        <w:rPr>
          <w:sz w:val="16"/>
        </w:rPr>
        <w:t xml:space="preserve">Any termination or expiration of this Contract does not affect any rights and liabilities Powercor Australia may otherwise have under </w:t>
      </w:r>
      <w:r>
        <w:rPr>
          <w:sz w:val="16"/>
        </w:rPr>
        <w:t>law. The obligations of the Supplier under clauses 2, 3, 5, 6, 7, 8,</w:t>
      </w:r>
      <w:r>
        <w:rPr>
          <w:spacing w:val="-21"/>
          <w:sz w:val="16"/>
        </w:rPr>
        <w:t xml:space="preserve"> </w:t>
      </w:r>
      <w:r>
        <w:rPr>
          <w:sz w:val="16"/>
        </w:rPr>
        <w:t>9 and 12 survive the termination or expiration of this</w:t>
      </w:r>
      <w:r>
        <w:rPr>
          <w:spacing w:val="-21"/>
          <w:sz w:val="16"/>
        </w:rPr>
        <w:t xml:space="preserve"> </w:t>
      </w:r>
      <w:r>
        <w:rPr>
          <w:sz w:val="16"/>
        </w:rPr>
        <w:t>Contract.</w:t>
      </w:r>
    </w:p>
    <w:p w14:paraId="74EC2519" w14:textId="77777777" w:rsidR="00F93943" w:rsidRDefault="00F93943">
      <w:pPr>
        <w:pStyle w:val="BodyText"/>
        <w:rPr>
          <w:sz w:val="19"/>
        </w:rPr>
      </w:pPr>
    </w:p>
    <w:p w14:paraId="225832FC" w14:textId="77777777" w:rsidR="00F93943" w:rsidRDefault="006177A8">
      <w:pPr>
        <w:pStyle w:val="Heading4"/>
        <w:numPr>
          <w:ilvl w:val="0"/>
          <w:numId w:val="3"/>
        </w:numPr>
        <w:tabs>
          <w:tab w:val="left" w:pos="513"/>
        </w:tabs>
      </w:pPr>
      <w:r>
        <w:t>General</w:t>
      </w:r>
    </w:p>
    <w:p w14:paraId="2CA8AD9D" w14:textId="77777777" w:rsidR="00F93943" w:rsidRDefault="00F93943">
      <w:pPr>
        <w:pStyle w:val="BodyText"/>
        <w:spacing w:before="5"/>
        <w:rPr>
          <w:b/>
          <w:sz w:val="21"/>
        </w:rPr>
      </w:pPr>
    </w:p>
    <w:p w14:paraId="5E191F20" w14:textId="77777777" w:rsidR="00F93943" w:rsidRDefault="006177A8">
      <w:pPr>
        <w:pStyle w:val="ListParagraph"/>
        <w:numPr>
          <w:ilvl w:val="1"/>
          <w:numId w:val="3"/>
        </w:numPr>
        <w:tabs>
          <w:tab w:val="left" w:pos="513"/>
        </w:tabs>
        <w:spacing w:before="0" w:line="280" w:lineRule="auto"/>
        <w:ind w:right="99"/>
        <w:rPr>
          <w:sz w:val="16"/>
        </w:rPr>
      </w:pPr>
      <w:r>
        <w:rPr>
          <w:sz w:val="16"/>
        </w:rPr>
        <w:t>The Supplier must, at its cost, comply with all relevant</w:t>
      </w:r>
      <w:r>
        <w:rPr>
          <w:spacing w:val="-31"/>
          <w:sz w:val="16"/>
        </w:rPr>
        <w:t xml:space="preserve"> </w:t>
      </w:r>
      <w:r>
        <w:rPr>
          <w:sz w:val="16"/>
        </w:rPr>
        <w:t>legislation, ordinances, regulations, codes, awards, by</w:t>
      </w:r>
      <w:r>
        <w:rPr>
          <w:sz w:val="16"/>
        </w:rPr>
        <w:t>-laws, orders and proclamations, and with the lawful requirements and rules of relevant government</w:t>
      </w:r>
      <w:r>
        <w:rPr>
          <w:spacing w:val="-2"/>
          <w:sz w:val="16"/>
        </w:rPr>
        <w:t xml:space="preserve"> </w:t>
      </w:r>
      <w:r>
        <w:rPr>
          <w:sz w:val="16"/>
        </w:rPr>
        <w:t>authorities.</w:t>
      </w:r>
    </w:p>
    <w:p w14:paraId="04CBE638" w14:textId="77777777" w:rsidR="00F93943" w:rsidRDefault="00F93943">
      <w:pPr>
        <w:pStyle w:val="BodyText"/>
        <w:spacing w:before="10"/>
        <w:rPr>
          <w:sz w:val="18"/>
        </w:rPr>
      </w:pPr>
    </w:p>
    <w:p w14:paraId="1D4BB2C9" w14:textId="77777777" w:rsidR="00F93943" w:rsidRDefault="006177A8">
      <w:pPr>
        <w:pStyle w:val="ListParagraph"/>
        <w:numPr>
          <w:ilvl w:val="1"/>
          <w:numId w:val="3"/>
        </w:numPr>
        <w:tabs>
          <w:tab w:val="left" w:pos="513"/>
        </w:tabs>
        <w:spacing w:before="0" w:line="280" w:lineRule="auto"/>
        <w:ind w:right="114"/>
        <w:rPr>
          <w:sz w:val="16"/>
        </w:rPr>
      </w:pPr>
      <w:r>
        <w:rPr>
          <w:sz w:val="16"/>
        </w:rPr>
        <w:t xml:space="preserve">This Contract is governed by the law in force in Victoria. The parties submit to the non-exclusive jurisdiction of the </w:t>
      </w:r>
      <w:r>
        <w:rPr>
          <w:spacing w:val="2"/>
          <w:sz w:val="16"/>
        </w:rPr>
        <w:t xml:space="preserve">courtsof </w:t>
      </w:r>
      <w:r>
        <w:rPr>
          <w:sz w:val="16"/>
        </w:rPr>
        <w:t>Victoria and an</w:t>
      </w:r>
      <w:r>
        <w:rPr>
          <w:sz w:val="16"/>
        </w:rPr>
        <w:t>y courts which may hear appeals from those</w:t>
      </w:r>
      <w:r>
        <w:rPr>
          <w:spacing w:val="-25"/>
          <w:sz w:val="16"/>
        </w:rPr>
        <w:t xml:space="preserve"> </w:t>
      </w:r>
      <w:r>
        <w:rPr>
          <w:sz w:val="16"/>
        </w:rPr>
        <w:t>courts in respect of any proceedings in connection with this</w:t>
      </w:r>
      <w:r>
        <w:rPr>
          <w:spacing w:val="-20"/>
          <w:sz w:val="16"/>
        </w:rPr>
        <w:t xml:space="preserve"> </w:t>
      </w:r>
      <w:r>
        <w:rPr>
          <w:sz w:val="16"/>
        </w:rPr>
        <w:t>Contract.</w:t>
      </w:r>
    </w:p>
    <w:p w14:paraId="7C168496" w14:textId="77777777" w:rsidR="00F93943" w:rsidRDefault="00F93943">
      <w:pPr>
        <w:pStyle w:val="BodyText"/>
        <w:spacing w:before="10"/>
        <w:rPr>
          <w:sz w:val="18"/>
        </w:rPr>
      </w:pPr>
    </w:p>
    <w:p w14:paraId="06E957D8" w14:textId="77777777" w:rsidR="00F93943" w:rsidRDefault="006177A8">
      <w:pPr>
        <w:pStyle w:val="ListParagraph"/>
        <w:numPr>
          <w:ilvl w:val="1"/>
          <w:numId w:val="3"/>
        </w:numPr>
        <w:tabs>
          <w:tab w:val="left" w:pos="513"/>
        </w:tabs>
        <w:spacing w:before="0" w:line="280" w:lineRule="auto"/>
        <w:ind w:right="8"/>
        <w:rPr>
          <w:sz w:val="16"/>
        </w:rPr>
      </w:pPr>
      <w:r>
        <w:rPr>
          <w:sz w:val="16"/>
        </w:rPr>
        <w:t>If the whole or any part of these Conditions is or becomes or is</w:t>
      </w:r>
      <w:r>
        <w:rPr>
          <w:spacing w:val="-24"/>
          <w:sz w:val="16"/>
        </w:rPr>
        <w:t xml:space="preserve"> </w:t>
      </w:r>
      <w:r>
        <w:rPr>
          <w:sz w:val="16"/>
        </w:rPr>
        <w:t>held to be illegal, invalid or unenforceable, then the whole and each part o</w:t>
      </w:r>
      <w:r>
        <w:rPr>
          <w:sz w:val="16"/>
        </w:rPr>
        <w:t>f the clauses of these Conditions will (to the extent necessary to avoid such illegality, invalidity or unenforceability) be interpreted, read down or severed without affecting the operation of the remaining</w:t>
      </w:r>
      <w:r>
        <w:rPr>
          <w:spacing w:val="-4"/>
          <w:sz w:val="16"/>
        </w:rPr>
        <w:t xml:space="preserve"> </w:t>
      </w:r>
      <w:r>
        <w:rPr>
          <w:sz w:val="16"/>
        </w:rPr>
        <w:t>clauses.</w:t>
      </w:r>
    </w:p>
    <w:p w14:paraId="40DBBBEE" w14:textId="77777777" w:rsidR="00F93943" w:rsidRDefault="00F93943">
      <w:pPr>
        <w:pStyle w:val="BodyText"/>
        <w:spacing w:before="10"/>
        <w:rPr>
          <w:sz w:val="18"/>
        </w:rPr>
      </w:pPr>
    </w:p>
    <w:p w14:paraId="48C577B8" w14:textId="77777777" w:rsidR="00F93943" w:rsidRDefault="006177A8">
      <w:pPr>
        <w:pStyle w:val="ListParagraph"/>
        <w:numPr>
          <w:ilvl w:val="1"/>
          <w:numId w:val="3"/>
        </w:numPr>
        <w:tabs>
          <w:tab w:val="left" w:pos="513"/>
        </w:tabs>
        <w:spacing w:before="0" w:line="280" w:lineRule="auto"/>
        <w:ind w:right="31"/>
        <w:rPr>
          <w:sz w:val="16"/>
        </w:rPr>
      </w:pPr>
      <w:r>
        <w:rPr>
          <w:sz w:val="16"/>
        </w:rPr>
        <w:t>The Supplier must not, without the pri</w:t>
      </w:r>
      <w:r>
        <w:rPr>
          <w:sz w:val="16"/>
        </w:rPr>
        <w:t>or written consent of Powercor Australia, assign, transfer or subcontract the</w:t>
      </w:r>
      <w:r>
        <w:rPr>
          <w:spacing w:val="-27"/>
          <w:sz w:val="16"/>
        </w:rPr>
        <w:t xml:space="preserve"> </w:t>
      </w:r>
      <w:r>
        <w:rPr>
          <w:sz w:val="16"/>
        </w:rPr>
        <w:t>performance of any or all of the Supplier' s obligations or benefits under this Contract to a third</w:t>
      </w:r>
      <w:r>
        <w:rPr>
          <w:spacing w:val="-5"/>
          <w:sz w:val="16"/>
        </w:rPr>
        <w:t xml:space="preserve"> </w:t>
      </w:r>
      <w:r>
        <w:rPr>
          <w:sz w:val="16"/>
        </w:rPr>
        <w:t>party.</w:t>
      </w:r>
    </w:p>
    <w:p w14:paraId="5A8EBB03" w14:textId="77777777" w:rsidR="00F93943" w:rsidRDefault="00F93943">
      <w:pPr>
        <w:pStyle w:val="BodyText"/>
        <w:spacing w:before="10"/>
        <w:rPr>
          <w:sz w:val="18"/>
        </w:rPr>
      </w:pPr>
    </w:p>
    <w:p w14:paraId="30A954E2" w14:textId="77777777" w:rsidR="00F93943" w:rsidRDefault="006177A8">
      <w:pPr>
        <w:pStyle w:val="ListParagraph"/>
        <w:numPr>
          <w:ilvl w:val="1"/>
          <w:numId w:val="3"/>
        </w:numPr>
        <w:tabs>
          <w:tab w:val="left" w:pos="513"/>
        </w:tabs>
        <w:spacing w:before="0" w:line="280" w:lineRule="auto"/>
        <w:ind w:right="370"/>
        <w:rPr>
          <w:sz w:val="16"/>
        </w:rPr>
      </w:pPr>
      <w:r>
        <w:rPr>
          <w:sz w:val="16"/>
        </w:rPr>
        <w:t>This Contract may only be amended in writing signed by both parties.</w:t>
      </w:r>
    </w:p>
    <w:p w14:paraId="6B2A2011" w14:textId="77777777" w:rsidR="00F93943" w:rsidRDefault="00F93943">
      <w:pPr>
        <w:pStyle w:val="BodyText"/>
        <w:spacing w:before="10"/>
        <w:rPr>
          <w:sz w:val="18"/>
        </w:rPr>
      </w:pPr>
    </w:p>
    <w:p w14:paraId="4A1D0E55" w14:textId="77777777" w:rsidR="00F93943" w:rsidRDefault="006177A8">
      <w:pPr>
        <w:pStyle w:val="ListParagraph"/>
        <w:numPr>
          <w:ilvl w:val="1"/>
          <w:numId w:val="3"/>
        </w:numPr>
        <w:tabs>
          <w:tab w:val="left" w:pos="513"/>
        </w:tabs>
        <w:spacing w:before="0" w:line="280" w:lineRule="auto"/>
        <w:ind w:right="267"/>
        <w:rPr>
          <w:sz w:val="16"/>
        </w:rPr>
      </w:pPr>
      <w:r>
        <w:rPr>
          <w:sz w:val="16"/>
        </w:rPr>
        <w:t>If there is any conflict or ambiguity between the documents forming part of this Contract, the following order of</w:t>
      </w:r>
      <w:r>
        <w:rPr>
          <w:spacing w:val="-27"/>
          <w:sz w:val="16"/>
        </w:rPr>
        <w:t xml:space="preserve"> </w:t>
      </w:r>
      <w:r>
        <w:rPr>
          <w:sz w:val="16"/>
        </w:rPr>
        <w:t>precedence will apply to the extent necessary to resolve the conflict or</w:t>
      </w:r>
      <w:r>
        <w:rPr>
          <w:sz w:val="16"/>
        </w:rPr>
        <w:t xml:space="preserve"> ambiguity:</w:t>
      </w:r>
    </w:p>
    <w:p w14:paraId="57BBAAEB" w14:textId="77777777" w:rsidR="00F93943" w:rsidRDefault="006177A8">
      <w:pPr>
        <w:pStyle w:val="ListParagraph"/>
        <w:numPr>
          <w:ilvl w:val="2"/>
          <w:numId w:val="3"/>
        </w:numPr>
        <w:tabs>
          <w:tab w:val="left" w:pos="1079"/>
          <w:tab w:val="left" w:pos="1080"/>
        </w:tabs>
        <w:ind w:left="1080"/>
        <w:rPr>
          <w:sz w:val="16"/>
        </w:rPr>
      </w:pPr>
      <w:r>
        <w:rPr>
          <w:sz w:val="16"/>
        </w:rPr>
        <w:t>any special conditions attached to this</w:t>
      </w:r>
      <w:r>
        <w:rPr>
          <w:spacing w:val="-18"/>
          <w:sz w:val="16"/>
        </w:rPr>
        <w:t xml:space="preserve"> </w:t>
      </w:r>
      <w:r>
        <w:rPr>
          <w:sz w:val="16"/>
        </w:rPr>
        <w:t>Contract;</w:t>
      </w:r>
    </w:p>
    <w:p w14:paraId="5598E39E" w14:textId="77777777" w:rsidR="00F93943" w:rsidRDefault="006177A8">
      <w:pPr>
        <w:pStyle w:val="ListParagraph"/>
        <w:numPr>
          <w:ilvl w:val="2"/>
          <w:numId w:val="3"/>
        </w:numPr>
        <w:tabs>
          <w:tab w:val="left" w:pos="1079"/>
          <w:tab w:val="left" w:pos="1080"/>
        </w:tabs>
        <w:spacing w:before="31"/>
        <w:ind w:left="1080"/>
        <w:rPr>
          <w:sz w:val="16"/>
        </w:rPr>
      </w:pPr>
      <w:r>
        <w:rPr>
          <w:sz w:val="16"/>
        </w:rPr>
        <w:t>these</w:t>
      </w:r>
      <w:r>
        <w:rPr>
          <w:spacing w:val="-13"/>
          <w:sz w:val="16"/>
        </w:rPr>
        <w:t xml:space="preserve"> </w:t>
      </w:r>
      <w:r>
        <w:rPr>
          <w:sz w:val="16"/>
        </w:rPr>
        <w:t>Conditions;</w:t>
      </w:r>
    </w:p>
    <w:p w14:paraId="656113F7" w14:textId="77777777" w:rsidR="00F93943" w:rsidRDefault="006177A8">
      <w:pPr>
        <w:pStyle w:val="ListParagraph"/>
        <w:numPr>
          <w:ilvl w:val="2"/>
          <w:numId w:val="3"/>
        </w:numPr>
        <w:tabs>
          <w:tab w:val="left" w:pos="1079"/>
          <w:tab w:val="left" w:pos="1080"/>
        </w:tabs>
        <w:spacing w:before="31"/>
        <w:ind w:left="1080"/>
        <w:rPr>
          <w:sz w:val="16"/>
        </w:rPr>
      </w:pPr>
      <w:r>
        <w:rPr>
          <w:sz w:val="16"/>
        </w:rPr>
        <w:t>the terms of the Purchase</w:t>
      </w:r>
      <w:r>
        <w:rPr>
          <w:spacing w:val="-14"/>
          <w:sz w:val="16"/>
        </w:rPr>
        <w:t xml:space="preserve"> </w:t>
      </w:r>
      <w:r>
        <w:rPr>
          <w:sz w:val="16"/>
        </w:rPr>
        <w:t>Order;</w:t>
      </w:r>
    </w:p>
    <w:p w14:paraId="5847D654" w14:textId="77777777" w:rsidR="00F93943" w:rsidRDefault="006177A8">
      <w:pPr>
        <w:pStyle w:val="ListParagraph"/>
        <w:numPr>
          <w:ilvl w:val="2"/>
          <w:numId w:val="3"/>
        </w:numPr>
        <w:tabs>
          <w:tab w:val="left" w:pos="1079"/>
          <w:tab w:val="left" w:pos="1080"/>
        </w:tabs>
        <w:spacing w:before="31" w:line="280" w:lineRule="auto"/>
        <w:ind w:left="1080" w:right="86"/>
        <w:rPr>
          <w:sz w:val="16"/>
        </w:rPr>
      </w:pPr>
      <w:r>
        <w:rPr>
          <w:sz w:val="16"/>
        </w:rPr>
        <w:t>any other documents, plans and specifications attached or incorporated by</w:t>
      </w:r>
      <w:r>
        <w:rPr>
          <w:spacing w:val="-6"/>
          <w:sz w:val="16"/>
        </w:rPr>
        <w:t xml:space="preserve"> </w:t>
      </w:r>
      <w:r>
        <w:rPr>
          <w:sz w:val="16"/>
        </w:rPr>
        <w:t>reference.</w:t>
      </w:r>
    </w:p>
    <w:p w14:paraId="56F6280F" w14:textId="77777777" w:rsidR="00F93943" w:rsidRDefault="006177A8">
      <w:pPr>
        <w:pStyle w:val="BodyText"/>
        <w:rPr>
          <w:sz w:val="18"/>
        </w:rPr>
      </w:pPr>
      <w:r>
        <w:br w:type="column"/>
      </w:r>
    </w:p>
    <w:p w14:paraId="3C6BB598" w14:textId="77777777" w:rsidR="00F93943" w:rsidRDefault="00F93943">
      <w:pPr>
        <w:pStyle w:val="BodyText"/>
        <w:spacing w:before="6"/>
        <w:rPr>
          <w:sz w:val="17"/>
        </w:rPr>
      </w:pPr>
    </w:p>
    <w:p w14:paraId="0B226283" w14:textId="77777777" w:rsidR="00F93943" w:rsidRDefault="006177A8">
      <w:pPr>
        <w:pStyle w:val="Heading4"/>
        <w:numPr>
          <w:ilvl w:val="0"/>
          <w:numId w:val="3"/>
        </w:numPr>
        <w:tabs>
          <w:tab w:val="left" w:pos="513"/>
        </w:tabs>
      </w:pPr>
      <w:r>
        <w:t>Definitions</w:t>
      </w:r>
    </w:p>
    <w:p w14:paraId="4129EA58" w14:textId="77777777" w:rsidR="00F93943" w:rsidRDefault="00F93943">
      <w:pPr>
        <w:pStyle w:val="BodyText"/>
        <w:spacing w:before="6"/>
        <w:rPr>
          <w:b/>
          <w:sz w:val="21"/>
        </w:rPr>
      </w:pPr>
    </w:p>
    <w:p w14:paraId="00101900" w14:textId="77777777" w:rsidR="00F93943" w:rsidRDefault="006177A8">
      <w:pPr>
        <w:pStyle w:val="BodyText"/>
        <w:spacing w:line="280" w:lineRule="auto"/>
        <w:ind w:left="513" w:right="429"/>
      </w:pPr>
      <w:r>
        <w:rPr>
          <w:noProof/>
        </w:rPr>
        <w:drawing>
          <wp:anchor distT="0" distB="0" distL="0" distR="0" simplePos="0" relativeHeight="251654656" behindDoc="0" locked="0" layoutInCell="1" allowOverlap="1" wp14:anchorId="470F3C3A" wp14:editId="2E866A8B">
            <wp:simplePos x="0" y="0"/>
            <wp:positionH relativeFrom="page">
              <wp:posOffset>5041900</wp:posOffset>
            </wp:positionH>
            <wp:positionV relativeFrom="paragraph">
              <wp:posOffset>-1263411</wp:posOffset>
            </wp:positionV>
            <wp:extent cx="1078864" cy="107886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7" cstate="print"/>
                    <a:stretch>
                      <a:fillRect/>
                    </a:stretch>
                  </pic:blipFill>
                  <pic:spPr>
                    <a:xfrm>
                      <a:off x="0" y="0"/>
                      <a:ext cx="1078864" cy="1078865"/>
                    </a:xfrm>
                    <a:prstGeom prst="rect">
                      <a:avLst/>
                    </a:prstGeom>
                  </pic:spPr>
                </pic:pic>
              </a:graphicData>
            </a:graphic>
          </wp:anchor>
        </w:drawing>
      </w:r>
      <w:r>
        <w:t>The terms below have the following meanin</w:t>
      </w:r>
      <w:r>
        <w:t>gs when referred to in these Conditions:</w:t>
      </w:r>
    </w:p>
    <w:p w14:paraId="049BBF1D" w14:textId="77777777" w:rsidR="00F93943" w:rsidRDefault="006177A8">
      <w:pPr>
        <w:pStyle w:val="ListParagraph"/>
        <w:numPr>
          <w:ilvl w:val="0"/>
          <w:numId w:val="1"/>
        </w:numPr>
        <w:tabs>
          <w:tab w:val="left" w:pos="1079"/>
          <w:tab w:val="left" w:pos="1080"/>
        </w:tabs>
        <w:spacing w:line="280" w:lineRule="auto"/>
        <w:ind w:right="517"/>
        <w:rPr>
          <w:sz w:val="16"/>
        </w:rPr>
      </w:pPr>
      <w:r>
        <w:rPr>
          <w:b/>
          <w:sz w:val="16"/>
        </w:rPr>
        <w:t xml:space="preserve">AER </w:t>
      </w:r>
      <w:r>
        <w:rPr>
          <w:sz w:val="16"/>
        </w:rPr>
        <w:t xml:space="preserve">means the Australian Energy Regulator which operates under the </w:t>
      </w:r>
      <w:r>
        <w:rPr>
          <w:i/>
          <w:sz w:val="16"/>
        </w:rPr>
        <w:t>Competition and Consumer Act</w:t>
      </w:r>
      <w:r>
        <w:rPr>
          <w:i/>
          <w:spacing w:val="-20"/>
          <w:sz w:val="16"/>
        </w:rPr>
        <w:t xml:space="preserve"> </w:t>
      </w:r>
      <w:r>
        <w:rPr>
          <w:i/>
          <w:sz w:val="16"/>
        </w:rPr>
        <w:t xml:space="preserve">2010 </w:t>
      </w:r>
      <w:r>
        <w:rPr>
          <w:sz w:val="16"/>
        </w:rPr>
        <w:t>(Cth);</w:t>
      </w:r>
    </w:p>
    <w:p w14:paraId="65FF7228" w14:textId="77777777" w:rsidR="00F93943" w:rsidRDefault="006177A8">
      <w:pPr>
        <w:pStyle w:val="ListParagraph"/>
        <w:numPr>
          <w:ilvl w:val="0"/>
          <w:numId w:val="1"/>
        </w:numPr>
        <w:tabs>
          <w:tab w:val="left" w:pos="1079"/>
          <w:tab w:val="left" w:pos="1080"/>
        </w:tabs>
        <w:spacing w:line="280" w:lineRule="auto"/>
        <w:ind w:right="399"/>
        <w:rPr>
          <w:sz w:val="16"/>
        </w:rPr>
      </w:pPr>
      <w:r>
        <w:rPr>
          <w:b/>
          <w:sz w:val="16"/>
        </w:rPr>
        <w:t xml:space="preserve">AER Ring-fencing Guideline </w:t>
      </w:r>
      <w:r>
        <w:rPr>
          <w:sz w:val="16"/>
        </w:rPr>
        <w:t>means the "Ring-fencing Guideline Electricity Distribution Version 2 October 2017" made by the AER under clause 6.17.2 of the National Electricity Rules, as amended from time to</w:t>
      </w:r>
      <w:r>
        <w:rPr>
          <w:spacing w:val="-15"/>
          <w:sz w:val="16"/>
        </w:rPr>
        <w:t xml:space="preserve"> </w:t>
      </w:r>
      <w:r>
        <w:rPr>
          <w:sz w:val="16"/>
        </w:rPr>
        <w:t>time;</w:t>
      </w:r>
    </w:p>
    <w:p w14:paraId="13CB5FFD" w14:textId="77777777" w:rsidR="00F93943" w:rsidRDefault="006177A8">
      <w:pPr>
        <w:pStyle w:val="ListParagraph"/>
        <w:numPr>
          <w:ilvl w:val="0"/>
          <w:numId w:val="1"/>
        </w:numPr>
        <w:tabs>
          <w:tab w:val="left" w:pos="1079"/>
          <w:tab w:val="left" w:pos="1080"/>
        </w:tabs>
        <w:rPr>
          <w:sz w:val="16"/>
        </w:rPr>
      </w:pPr>
      <w:r>
        <w:rPr>
          <w:b/>
          <w:sz w:val="16"/>
        </w:rPr>
        <w:t xml:space="preserve">ASD </w:t>
      </w:r>
      <w:r>
        <w:rPr>
          <w:sz w:val="16"/>
        </w:rPr>
        <w:t>means the Australian Signals</w:t>
      </w:r>
      <w:r>
        <w:rPr>
          <w:spacing w:val="-21"/>
          <w:sz w:val="16"/>
        </w:rPr>
        <w:t xml:space="preserve"> </w:t>
      </w:r>
      <w:r>
        <w:rPr>
          <w:sz w:val="16"/>
        </w:rPr>
        <w:t>Directorate;</w:t>
      </w:r>
    </w:p>
    <w:p w14:paraId="7C2E2D0C" w14:textId="77777777" w:rsidR="00F93943" w:rsidRDefault="006177A8">
      <w:pPr>
        <w:pStyle w:val="ListParagraph"/>
        <w:numPr>
          <w:ilvl w:val="0"/>
          <w:numId w:val="1"/>
        </w:numPr>
        <w:tabs>
          <w:tab w:val="left" w:pos="1079"/>
          <w:tab w:val="left" w:pos="1080"/>
        </w:tabs>
        <w:spacing w:before="31" w:line="280" w:lineRule="auto"/>
        <w:ind w:right="388"/>
        <w:rPr>
          <w:sz w:val="16"/>
        </w:rPr>
      </w:pPr>
      <w:r>
        <w:rPr>
          <w:b/>
          <w:sz w:val="16"/>
        </w:rPr>
        <w:t>Certified Cloud Services L</w:t>
      </w:r>
      <w:r>
        <w:rPr>
          <w:b/>
          <w:sz w:val="16"/>
        </w:rPr>
        <w:t xml:space="preserve">ist </w:t>
      </w:r>
      <w:r>
        <w:rPr>
          <w:sz w:val="16"/>
        </w:rPr>
        <w:t>means the list of "ASD Certified Cloud Services" or its equivalent as published periodically by the Australian Government Department of Defence,</w:t>
      </w:r>
      <w:r>
        <w:rPr>
          <w:spacing w:val="-6"/>
          <w:sz w:val="16"/>
        </w:rPr>
        <w:t xml:space="preserve"> </w:t>
      </w:r>
      <w:r>
        <w:rPr>
          <w:sz w:val="16"/>
        </w:rPr>
        <w:t>ASD;</w:t>
      </w:r>
    </w:p>
    <w:p w14:paraId="128311C9" w14:textId="77777777" w:rsidR="00F93943" w:rsidRDefault="006177A8">
      <w:pPr>
        <w:pStyle w:val="ListParagraph"/>
        <w:numPr>
          <w:ilvl w:val="0"/>
          <w:numId w:val="1"/>
        </w:numPr>
        <w:tabs>
          <w:tab w:val="left" w:pos="1079"/>
          <w:tab w:val="left" w:pos="1080"/>
        </w:tabs>
        <w:rPr>
          <w:sz w:val="16"/>
        </w:rPr>
      </w:pPr>
      <w:r>
        <w:rPr>
          <w:b/>
          <w:sz w:val="16"/>
        </w:rPr>
        <w:t xml:space="preserve">Conditions </w:t>
      </w:r>
      <w:r>
        <w:rPr>
          <w:sz w:val="16"/>
        </w:rPr>
        <w:t>mean these conditions of</w:t>
      </w:r>
      <w:r>
        <w:rPr>
          <w:spacing w:val="-15"/>
          <w:sz w:val="16"/>
        </w:rPr>
        <w:t xml:space="preserve"> </w:t>
      </w:r>
      <w:r>
        <w:rPr>
          <w:sz w:val="16"/>
        </w:rPr>
        <w:t>purchase;</w:t>
      </w:r>
    </w:p>
    <w:p w14:paraId="494DF933" w14:textId="77777777" w:rsidR="00F93943" w:rsidRDefault="006177A8">
      <w:pPr>
        <w:pStyle w:val="ListParagraph"/>
        <w:numPr>
          <w:ilvl w:val="0"/>
          <w:numId w:val="1"/>
        </w:numPr>
        <w:tabs>
          <w:tab w:val="left" w:pos="1079"/>
          <w:tab w:val="left" w:pos="1080"/>
        </w:tabs>
        <w:spacing w:before="31" w:line="280" w:lineRule="auto"/>
        <w:ind w:right="355"/>
        <w:rPr>
          <w:sz w:val="16"/>
        </w:rPr>
      </w:pPr>
      <w:r>
        <w:rPr>
          <w:b/>
          <w:sz w:val="16"/>
        </w:rPr>
        <w:t xml:space="preserve">Contract </w:t>
      </w:r>
      <w:r>
        <w:rPr>
          <w:sz w:val="16"/>
        </w:rPr>
        <w:t>means the Purchase Order, these Conditions and any documents, plans and specifications attached or incorporated by</w:t>
      </w:r>
      <w:r>
        <w:rPr>
          <w:spacing w:val="-6"/>
          <w:sz w:val="16"/>
        </w:rPr>
        <w:t xml:space="preserve"> </w:t>
      </w:r>
      <w:r>
        <w:rPr>
          <w:sz w:val="16"/>
        </w:rPr>
        <w:t>reference;</w:t>
      </w:r>
    </w:p>
    <w:p w14:paraId="4F5E07AC" w14:textId="77777777" w:rsidR="00F93943" w:rsidRDefault="006177A8">
      <w:pPr>
        <w:pStyle w:val="ListParagraph"/>
        <w:numPr>
          <w:ilvl w:val="0"/>
          <w:numId w:val="1"/>
        </w:numPr>
        <w:tabs>
          <w:tab w:val="left" w:pos="1079"/>
          <w:tab w:val="left" w:pos="1080"/>
        </w:tabs>
        <w:spacing w:line="280" w:lineRule="auto"/>
        <w:ind w:right="406"/>
        <w:rPr>
          <w:sz w:val="16"/>
        </w:rPr>
      </w:pPr>
      <w:r>
        <w:rPr>
          <w:b/>
          <w:sz w:val="16"/>
        </w:rPr>
        <w:t xml:space="preserve">Customer Data </w:t>
      </w:r>
      <w:r>
        <w:rPr>
          <w:sz w:val="16"/>
        </w:rPr>
        <w:t>means information relating to a Relevant Company' s customers or end users (including metered data and Personal</w:t>
      </w:r>
      <w:r>
        <w:rPr>
          <w:spacing w:val="-5"/>
          <w:sz w:val="16"/>
        </w:rPr>
        <w:t xml:space="preserve"> </w:t>
      </w:r>
      <w:r>
        <w:rPr>
          <w:sz w:val="16"/>
        </w:rPr>
        <w:t>Info</w:t>
      </w:r>
      <w:r>
        <w:rPr>
          <w:sz w:val="16"/>
        </w:rPr>
        <w:t>rmation);</w:t>
      </w:r>
    </w:p>
    <w:p w14:paraId="65592BC5" w14:textId="77777777" w:rsidR="00F93943" w:rsidRDefault="006177A8">
      <w:pPr>
        <w:pStyle w:val="ListParagraph"/>
        <w:numPr>
          <w:ilvl w:val="0"/>
          <w:numId w:val="1"/>
        </w:numPr>
        <w:tabs>
          <w:tab w:val="left" w:pos="1079"/>
          <w:tab w:val="left" w:pos="1080"/>
        </w:tabs>
        <w:spacing w:line="280" w:lineRule="auto"/>
        <w:ind w:right="679"/>
        <w:rPr>
          <w:sz w:val="16"/>
        </w:rPr>
      </w:pPr>
      <w:r>
        <w:rPr>
          <w:b/>
          <w:sz w:val="16"/>
        </w:rPr>
        <w:t xml:space="preserve">Data </w:t>
      </w:r>
      <w:r>
        <w:rPr>
          <w:sz w:val="16"/>
        </w:rPr>
        <w:t>means all data of any kind (including Personal Information) that the Supplier is required to generate, collect, process, store or transmit under this</w:t>
      </w:r>
      <w:r>
        <w:rPr>
          <w:spacing w:val="-16"/>
          <w:sz w:val="16"/>
        </w:rPr>
        <w:t xml:space="preserve"> </w:t>
      </w:r>
      <w:r>
        <w:rPr>
          <w:sz w:val="16"/>
        </w:rPr>
        <w:t>Contract;</w:t>
      </w:r>
    </w:p>
    <w:p w14:paraId="28F1200D" w14:textId="77777777" w:rsidR="00F93943" w:rsidRDefault="006177A8">
      <w:pPr>
        <w:pStyle w:val="ListParagraph"/>
        <w:numPr>
          <w:ilvl w:val="0"/>
          <w:numId w:val="1"/>
        </w:numPr>
        <w:tabs>
          <w:tab w:val="left" w:pos="1079"/>
          <w:tab w:val="left" w:pos="1080"/>
        </w:tabs>
        <w:rPr>
          <w:sz w:val="16"/>
        </w:rPr>
      </w:pPr>
      <w:r>
        <w:rPr>
          <w:b/>
          <w:sz w:val="16"/>
        </w:rPr>
        <w:t xml:space="preserve">Data Incident </w:t>
      </w:r>
      <w:r>
        <w:rPr>
          <w:sz w:val="16"/>
        </w:rPr>
        <w:t>means any actual or</w:t>
      </w:r>
      <w:r>
        <w:rPr>
          <w:spacing w:val="-14"/>
          <w:sz w:val="16"/>
        </w:rPr>
        <w:t xml:space="preserve"> </w:t>
      </w:r>
      <w:r>
        <w:rPr>
          <w:sz w:val="16"/>
        </w:rPr>
        <w:t>suspected:</w:t>
      </w:r>
    </w:p>
    <w:p w14:paraId="45675363" w14:textId="77777777" w:rsidR="00F93943" w:rsidRDefault="006177A8">
      <w:pPr>
        <w:pStyle w:val="ListParagraph"/>
        <w:numPr>
          <w:ilvl w:val="1"/>
          <w:numId w:val="1"/>
        </w:numPr>
        <w:tabs>
          <w:tab w:val="left" w:pos="1476"/>
          <w:tab w:val="left" w:pos="1477"/>
        </w:tabs>
        <w:spacing w:before="31" w:line="280" w:lineRule="auto"/>
        <w:ind w:right="728"/>
        <w:rPr>
          <w:sz w:val="16"/>
        </w:rPr>
      </w:pPr>
      <w:r>
        <w:rPr>
          <w:sz w:val="16"/>
        </w:rPr>
        <w:t>breach of the Supplier' s obligation</w:t>
      </w:r>
      <w:r>
        <w:rPr>
          <w:sz w:val="16"/>
        </w:rPr>
        <w:t>s relating</w:t>
      </w:r>
      <w:r>
        <w:rPr>
          <w:spacing w:val="-24"/>
          <w:sz w:val="16"/>
        </w:rPr>
        <w:t xml:space="preserve"> </w:t>
      </w:r>
      <w:r>
        <w:rPr>
          <w:sz w:val="16"/>
        </w:rPr>
        <w:t>to protection of Data under this</w:t>
      </w:r>
      <w:r>
        <w:rPr>
          <w:spacing w:val="-11"/>
          <w:sz w:val="16"/>
        </w:rPr>
        <w:t xml:space="preserve"> </w:t>
      </w:r>
      <w:r>
        <w:rPr>
          <w:sz w:val="16"/>
        </w:rPr>
        <w:t>Contract;</w:t>
      </w:r>
    </w:p>
    <w:p w14:paraId="27F6CD71" w14:textId="77777777" w:rsidR="00F93943" w:rsidRDefault="006177A8">
      <w:pPr>
        <w:pStyle w:val="ListParagraph"/>
        <w:numPr>
          <w:ilvl w:val="1"/>
          <w:numId w:val="1"/>
        </w:numPr>
        <w:tabs>
          <w:tab w:val="left" w:pos="1476"/>
          <w:tab w:val="left" w:pos="1477"/>
        </w:tabs>
        <w:spacing w:line="280" w:lineRule="auto"/>
        <w:ind w:right="500"/>
        <w:rPr>
          <w:sz w:val="16"/>
        </w:rPr>
      </w:pPr>
      <w:r>
        <w:rPr>
          <w:sz w:val="16"/>
        </w:rPr>
        <w:t>unauthorised access to, or unauthorised disclosure of, any Data;</w:t>
      </w:r>
      <w:r>
        <w:rPr>
          <w:spacing w:val="-2"/>
          <w:sz w:val="16"/>
        </w:rPr>
        <w:t xml:space="preserve"> </w:t>
      </w:r>
      <w:r>
        <w:rPr>
          <w:sz w:val="16"/>
        </w:rPr>
        <w:t>or</w:t>
      </w:r>
    </w:p>
    <w:p w14:paraId="42341EAC" w14:textId="77777777" w:rsidR="00F93943" w:rsidRDefault="006177A8">
      <w:pPr>
        <w:pStyle w:val="ListParagraph"/>
        <w:numPr>
          <w:ilvl w:val="1"/>
          <w:numId w:val="1"/>
        </w:numPr>
        <w:tabs>
          <w:tab w:val="left" w:pos="1477"/>
        </w:tabs>
        <w:spacing w:line="280" w:lineRule="auto"/>
        <w:ind w:right="549"/>
        <w:rPr>
          <w:sz w:val="16"/>
        </w:rPr>
      </w:pPr>
      <w:r>
        <w:rPr>
          <w:sz w:val="16"/>
        </w:rPr>
        <w:t>loss of Data, including where Data is damaged or corrupted so that it becomes</w:t>
      </w:r>
      <w:r>
        <w:rPr>
          <w:spacing w:val="-4"/>
          <w:sz w:val="16"/>
        </w:rPr>
        <w:t xml:space="preserve"> </w:t>
      </w:r>
      <w:r>
        <w:rPr>
          <w:sz w:val="16"/>
        </w:rPr>
        <w:t>unusable;</w:t>
      </w:r>
    </w:p>
    <w:p w14:paraId="64899648" w14:textId="77777777" w:rsidR="00F93943" w:rsidRDefault="006177A8">
      <w:pPr>
        <w:pStyle w:val="ListParagraph"/>
        <w:numPr>
          <w:ilvl w:val="0"/>
          <w:numId w:val="1"/>
        </w:numPr>
        <w:tabs>
          <w:tab w:val="left" w:pos="1079"/>
          <w:tab w:val="left" w:pos="1080"/>
        </w:tabs>
        <w:spacing w:line="280" w:lineRule="auto"/>
        <w:ind w:right="372"/>
        <w:rPr>
          <w:sz w:val="16"/>
        </w:rPr>
      </w:pPr>
      <w:r>
        <w:rPr>
          <w:b/>
          <w:sz w:val="16"/>
        </w:rPr>
        <w:t xml:space="preserve">Gateway Services </w:t>
      </w:r>
      <w:r>
        <w:rPr>
          <w:sz w:val="16"/>
        </w:rPr>
        <w:t>means services that are certified by the Australian Government Department of Defence,</w:t>
      </w:r>
      <w:r>
        <w:rPr>
          <w:spacing w:val="-12"/>
          <w:sz w:val="16"/>
        </w:rPr>
        <w:t xml:space="preserve"> </w:t>
      </w:r>
      <w:r>
        <w:rPr>
          <w:sz w:val="16"/>
        </w:rPr>
        <w:t>ASD;</w:t>
      </w:r>
    </w:p>
    <w:p w14:paraId="0D573448" w14:textId="77777777" w:rsidR="00F93943" w:rsidRDefault="006177A8">
      <w:pPr>
        <w:pStyle w:val="ListParagraph"/>
        <w:numPr>
          <w:ilvl w:val="0"/>
          <w:numId w:val="1"/>
        </w:numPr>
        <w:tabs>
          <w:tab w:val="left" w:pos="1079"/>
          <w:tab w:val="left" w:pos="1080"/>
        </w:tabs>
        <w:spacing w:line="280" w:lineRule="auto"/>
        <w:ind w:right="464"/>
        <w:rPr>
          <w:sz w:val="16"/>
        </w:rPr>
      </w:pPr>
      <w:r>
        <w:rPr>
          <w:b/>
          <w:sz w:val="16"/>
        </w:rPr>
        <w:t xml:space="preserve">Goods </w:t>
      </w:r>
      <w:r>
        <w:rPr>
          <w:sz w:val="16"/>
        </w:rPr>
        <w:t>mean the equipment, goods or other materials the Supplier is required to supply pursuant to the Purchase Order;</w:t>
      </w:r>
    </w:p>
    <w:p w14:paraId="657D65C0" w14:textId="77777777" w:rsidR="00F93943" w:rsidRDefault="006177A8">
      <w:pPr>
        <w:pStyle w:val="ListParagraph"/>
        <w:numPr>
          <w:ilvl w:val="0"/>
          <w:numId w:val="1"/>
        </w:numPr>
        <w:tabs>
          <w:tab w:val="left" w:pos="1079"/>
          <w:tab w:val="left" w:pos="1080"/>
        </w:tabs>
        <w:spacing w:line="280" w:lineRule="auto"/>
        <w:ind w:right="470"/>
        <w:rPr>
          <w:sz w:val="16"/>
        </w:rPr>
      </w:pPr>
      <w:r>
        <w:rPr>
          <w:b/>
          <w:sz w:val="16"/>
        </w:rPr>
        <w:t xml:space="preserve">GST Act </w:t>
      </w:r>
      <w:r>
        <w:rPr>
          <w:sz w:val="16"/>
        </w:rPr>
        <w:t xml:space="preserve">means </w:t>
      </w:r>
      <w:r>
        <w:rPr>
          <w:i/>
          <w:sz w:val="16"/>
        </w:rPr>
        <w:t>A New Tax System (Goods and Servi</w:t>
      </w:r>
      <w:r>
        <w:rPr>
          <w:i/>
          <w:sz w:val="16"/>
        </w:rPr>
        <w:t>ces Tax) Act 1999</w:t>
      </w:r>
      <w:r>
        <w:rPr>
          <w:i/>
          <w:spacing w:val="-7"/>
          <w:sz w:val="16"/>
        </w:rPr>
        <w:t xml:space="preserve"> </w:t>
      </w:r>
      <w:r>
        <w:rPr>
          <w:sz w:val="16"/>
        </w:rPr>
        <w:t>(Cth);</w:t>
      </w:r>
    </w:p>
    <w:p w14:paraId="16B56E6A" w14:textId="77777777" w:rsidR="00F93943" w:rsidRDefault="006177A8">
      <w:pPr>
        <w:pStyle w:val="ListParagraph"/>
        <w:numPr>
          <w:ilvl w:val="0"/>
          <w:numId w:val="1"/>
        </w:numPr>
        <w:tabs>
          <w:tab w:val="left" w:pos="1079"/>
          <w:tab w:val="left" w:pos="1080"/>
        </w:tabs>
        <w:spacing w:line="280" w:lineRule="auto"/>
        <w:ind w:right="433"/>
        <w:rPr>
          <w:sz w:val="16"/>
        </w:rPr>
      </w:pPr>
      <w:r>
        <w:rPr>
          <w:b/>
          <w:sz w:val="16"/>
        </w:rPr>
        <w:t xml:space="preserve">Labour Hire Licensing Law </w:t>
      </w:r>
      <w:r>
        <w:rPr>
          <w:sz w:val="16"/>
        </w:rPr>
        <w:t>means laws that relate to providers of labour hire services in the jurisdiction where the Services are being</w:t>
      </w:r>
      <w:r>
        <w:rPr>
          <w:spacing w:val="-6"/>
          <w:sz w:val="16"/>
        </w:rPr>
        <w:t xml:space="preserve"> </w:t>
      </w:r>
      <w:r>
        <w:rPr>
          <w:sz w:val="16"/>
        </w:rPr>
        <w:t>performed;</w:t>
      </w:r>
    </w:p>
    <w:p w14:paraId="49598F0E" w14:textId="77777777" w:rsidR="00F93943" w:rsidRDefault="006177A8">
      <w:pPr>
        <w:pStyle w:val="ListParagraph"/>
        <w:numPr>
          <w:ilvl w:val="0"/>
          <w:numId w:val="1"/>
        </w:numPr>
        <w:tabs>
          <w:tab w:val="left" w:pos="1079"/>
          <w:tab w:val="left" w:pos="1080"/>
        </w:tabs>
        <w:spacing w:line="280" w:lineRule="auto"/>
        <w:ind w:right="419"/>
        <w:rPr>
          <w:sz w:val="16"/>
        </w:rPr>
      </w:pPr>
      <w:r>
        <w:rPr>
          <w:b/>
          <w:sz w:val="16"/>
        </w:rPr>
        <w:t xml:space="preserve">Personal Information </w:t>
      </w:r>
      <w:r>
        <w:rPr>
          <w:sz w:val="16"/>
        </w:rPr>
        <w:t>means personal information (within the meaning given in the Priv</w:t>
      </w:r>
      <w:r>
        <w:rPr>
          <w:sz w:val="16"/>
        </w:rPr>
        <w:t>acy Act) which is acquired or accessible from any source by the Supplier or any subcontractor in connection with the performance of its obligations or the exercise of its rights under this Contract;</w:t>
      </w:r>
    </w:p>
    <w:p w14:paraId="0BD1EEEB" w14:textId="77777777" w:rsidR="00F93943" w:rsidRDefault="00F93943">
      <w:pPr>
        <w:spacing w:line="280" w:lineRule="auto"/>
        <w:rPr>
          <w:sz w:val="16"/>
        </w:rPr>
        <w:sectPr w:rsidR="00F93943">
          <w:type w:val="continuous"/>
          <w:pgSz w:w="11900" w:h="16840"/>
          <w:pgMar w:top="340" w:right="920" w:bottom="900" w:left="460" w:header="720" w:footer="720" w:gutter="0"/>
          <w:cols w:num="2" w:space="720" w:equalWidth="0">
            <w:col w:w="4864" w:space="464"/>
            <w:col w:w="5192"/>
          </w:cols>
        </w:sectPr>
      </w:pPr>
    </w:p>
    <w:p w14:paraId="0FC77741" w14:textId="77777777" w:rsidR="00F93943" w:rsidRDefault="00F93943">
      <w:pPr>
        <w:pStyle w:val="BodyText"/>
        <w:rPr>
          <w:sz w:val="20"/>
        </w:rPr>
      </w:pPr>
    </w:p>
    <w:p w14:paraId="7236AFD5" w14:textId="77777777" w:rsidR="00F93943" w:rsidRDefault="00F93943">
      <w:pPr>
        <w:pStyle w:val="BodyText"/>
        <w:rPr>
          <w:sz w:val="20"/>
        </w:rPr>
      </w:pPr>
    </w:p>
    <w:p w14:paraId="37047990" w14:textId="77777777" w:rsidR="00F93943" w:rsidRDefault="00F93943">
      <w:pPr>
        <w:pStyle w:val="BodyText"/>
        <w:rPr>
          <w:sz w:val="20"/>
        </w:rPr>
      </w:pPr>
    </w:p>
    <w:p w14:paraId="41B85477" w14:textId="77777777" w:rsidR="00F93943" w:rsidRDefault="00F93943">
      <w:pPr>
        <w:pStyle w:val="BodyText"/>
        <w:rPr>
          <w:sz w:val="20"/>
        </w:rPr>
      </w:pPr>
    </w:p>
    <w:p w14:paraId="578D3A30" w14:textId="77777777" w:rsidR="00F93943" w:rsidRDefault="00F93943">
      <w:pPr>
        <w:pStyle w:val="BodyText"/>
        <w:rPr>
          <w:sz w:val="20"/>
        </w:rPr>
      </w:pPr>
    </w:p>
    <w:p w14:paraId="5FFE1EEC" w14:textId="77777777" w:rsidR="00F93943" w:rsidRDefault="00F93943">
      <w:pPr>
        <w:pStyle w:val="BodyText"/>
        <w:rPr>
          <w:sz w:val="20"/>
        </w:rPr>
      </w:pPr>
    </w:p>
    <w:p w14:paraId="32F53B9F" w14:textId="77777777" w:rsidR="00F93943" w:rsidRDefault="00F93943">
      <w:pPr>
        <w:pStyle w:val="BodyText"/>
        <w:spacing w:before="10"/>
        <w:rPr>
          <w:sz w:val="21"/>
        </w:rPr>
      </w:pPr>
    </w:p>
    <w:p w14:paraId="04FD0E38" w14:textId="77777777" w:rsidR="00F93943" w:rsidRDefault="006177A8">
      <w:pPr>
        <w:pStyle w:val="ListParagraph"/>
        <w:numPr>
          <w:ilvl w:val="0"/>
          <w:numId w:val="1"/>
        </w:numPr>
        <w:tabs>
          <w:tab w:val="left" w:pos="1079"/>
          <w:tab w:val="left" w:pos="1080"/>
        </w:tabs>
        <w:spacing w:before="0" w:line="280" w:lineRule="auto"/>
        <w:ind w:right="5730"/>
        <w:rPr>
          <w:sz w:val="16"/>
        </w:rPr>
      </w:pPr>
      <w:r>
        <w:rPr>
          <w:noProof/>
        </w:rPr>
        <w:drawing>
          <wp:anchor distT="0" distB="0" distL="0" distR="0" simplePos="0" relativeHeight="251655680" behindDoc="0" locked="0" layoutInCell="1" allowOverlap="1" wp14:anchorId="75B2186E" wp14:editId="4C602E2B">
            <wp:simplePos x="0" y="0"/>
            <wp:positionH relativeFrom="page">
              <wp:posOffset>5041900</wp:posOffset>
            </wp:positionH>
            <wp:positionV relativeFrom="paragraph">
              <wp:posOffset>-1035446</wp:posOffset>
            </wp:positionV>
            <wp:extent cx="1078864" cy="1078865"/>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7" cstate="print"/>
                    <a:stretch>
                      <a:fillRect/>
                    </a:stretch>
                  </pic:blipFill>
                  <pic:spPr>
                    <a:xfrm>
                      <a:off x="0" y="0"/>
                      <a:ext cx="1078864" cy="1078865"/>
                    </a:xfrm>
                    <a:prstGeom prst="rect">
                      <a:avLst/>
                    </a:prstGeom>
                  </pic:spPr>
                </pic:pic>
              </a:graphicData>
            </a:graphic>
          </wp:anchor>
        </w:drawing>
      </w:r>
      <w:r>
        <w:rPr>
          <w:b/>
          <w:sz w:val="16"/>
        </w:rPr>
        <w:t xml:space="preserve">Powercor Australia </w:t>
      </w:r>
      <w:r>
        <w:rPr>
          <w:sz w:val="16"/>
        </w:rPr>
        <w:t>mea</w:t>
      </w:r>
      <w:r>
        <w:rPr>
          <w:sz w:val="16"/>
        </w:rPr>
        <w:t>ns Powercor Australia Ltd ABN 89 064 651 109;</w:t>
      </w:r>
    </w:p>
    <w:p w14:paraId="7B172A72" w14:textId="77777777" w:rsidR="00F93943" w:rsidRDefault="006177A8">
      <w:pPr>
        <w:pStyle w:val="ListParagraph"/>
        <w:numPr>
          <w:ilvl w:val="0"/>
          <w:numId w:val="1"/>
        </w:numPr>
        <w:tabs>
          <w:tab w:val="left" w:pos="1079"/>
          <w:tab w:val="left" w:pos="1080"/>
        </w:tabs>
        <w:rPr>
          <w:sz w:val="16"/>
        </w:rPr>
      </w:pPr>
      <w:r>
        <w:rPr>
          <w:b/>
          <w:sz w:val="16"/>
        </w:rPr>
        <w:t xml:space="preserve">Privacy Act </w:t>
      </w:r>
      <w:r>
        <w:rPr>
          <w:sz w:val="16"/>
        </w:rPr>
        <w:t xml:space="preserve">means the </w:t>
      </w:r>
      <w:r>
        <w:rPr>
          <w:i/>
          <w:sz w:val="16"/>
        </w:rPr>
        <w:t>Privacy Act 1988</w:t>
      </w:r>
      <w:r>
        <w:rPr>
          <w:i/>
          <w:spacing w:val="-20"/>
          <w:sz w:val="16"/>
        </w:rPr>
        <w:t xml:space="preserve"> </w:t>
      </w:r>
      <w:r>
        <w:rPr>
          <w:sz w:val="16"/>
        </w:rPr>
        <w:t>(Cth);</w:t>
      </w:r>
    </w:p>
    <w:p w14:paraId="42C448C8" w14:textId="77777777" w:rsidR="00F93943" w:rsidRDefault="006177A8">
      <w:pPr>
        <w:pStyle w:val="ListParagraph"/>
        <w:numPr>
          <w:ilvl w:val="0"/>
          <w:numId w:val="1"/>
        </w:numPr>
        <w:tabs>
          <w:tab w:val="left" w:pos="1080"/>
        </w:tabs>
        <w:spacing w:before="31" w:line="280" w:lineRule="auto"/>
        <w:ind w:right="6100"/>
        <w:jc w:val="both"/>
        <w:rPr>
          <w:sz w:val="16"/>
        </w:rPr>
      </w:pPr>
      <w:r>
        <w:rPr>
          <w:b/>
          <w:sz w:val="16"/>
        </w:rPr>
        <w:t xml:space="preserve">Privacy Laws </w:t>
      </w:r>
      <w:r>
        <w:rPr>
          <w:sz w:val="16"/>
        </w:rPr>
        <w:t>means the Privacy Act, including the National Privacy Principles and all other applicable privacy</w:t>
      </w:r>
      <w:r>
        <w:rPr>
          <w:spacing w:val="1"/>
          <w:sz w:val="16"/>
        </w:rPr>
        <w:t xml:space="preserve"> </w:t>
      </w:r>
      <w:r>
        <w:rPr>
          <w:sz w:val="16"/>
        </w:rPr>
        <w:t>legislation;</w:t>
      </w:r>
    </w:p>
    <w:p w14:paraId="7F28F3C0" w14:textId="77777777" w:rsidR="00F93943" w:rsidRDefault="006177A8">
      <w:pPr>
        <w:pStyle w:val="ListParagraph"/>
        <w:numPr>
          <w:ilvl w:val="0"/>
          <w:numId w:val="1"/>
        </w:numPr>
        <w:tabs>
          <w:tab w:val="left" w:pos="1079"/>
          <w:tab w:val="left" w:pos="1080"/>
        </w:tabs>
        <w:spacing w:line="280" w:lineRule="auto"/>
        <w:ind w:right="5757"/>
        <w:rPr>
          <w:sz w:val="16"/>
        </w:rPr>
      </w:pPr>
      <w:r>
        <w:rPr>
          <w:b/>
          <w:sz w:val="16"/>
        </w:rPr>
        <w:t xml:space="preserve">Purchase Order </w:t>
      </w:r>
      <w:r>
        <w:rPr>
          <w:sz w:val="16"/>
        </w:rPr>
        <w:t>means the document titled "Purchase Order" to which these Conditions are attached or referred to and "Order" has a corresponding</w:t>
      </w:r>
      <w:r>
        <w:rPr>
          <w:spacing w:val="-8"/>
          <w:sz w:val="16"/>
        </w:rPr>
        <w:t xml:space="preserve"> </w:t>
      </w:r>
      <w:r>
        <w:rPr>
          <w:sz w:val="16"/>
        </w:rPr>
        <w:t>m</w:t>
      </w:r>
      <w:r>
        <w:rPr>
          <w:sz w:val="16"/>
        </w:rPr>
        <w:t>eaning;</w:t>
      </w:r>
    </w:p>
    <w:p w14:paraId="611BF772" w14:textId="77777777" w:rsidR="00F93943" w:rsidRDefault="006177A8">
      <w:pPr>
        <w:pStyle w:val="ListParagraph"/>
        <w:numPr>
          <w:ilvl w:val="0"/>
          <w:numId w:val="1"/>
        </w:numPr>
        <w:tabs>
          <w:tab w:val="left" w:pos="1079"/>
          <w:tab w:val="left" w:pos="1080"/>
        </w:tabs>
        <w:rPr>
          <w:sz w:val="16"/>
        </w:rPr>
      </w:pPr>
      <w:r>
        <w:rPr>
          <w:b/>
          <w:sz w:val="16"/>
        </w:rPr>
        <w:t>Relevant Company</w:t>
      </w:r>
      <w:r>
        <w:rPr>
          <w:b/>
          <w:spacing w:val="-11"/>
          <w:sz w:val="16"/>
        </w:rPr>
        <w:t xml:space="preserve"> </w:t>
      </w:r>
      <w:r>
        <w:rPr>
          <w:sz w:val="16"/>
        </w:rPr>
        <w:t>means:</w:t>
      </w:r>
    </w:p>
    <w:p w14:paraId="08F0C36F" w14:textId="77777777" w:rsidR="00F93943" w:rsidRDefault="006177A8">
      <w:pPr>
        <w:pStyle w:val="ListParagraph"/>
        <w:numPr>
          <w:ilvl w:val="1"/>
          <w:numId w:val="1"/>
        </w:numPr>
        <w:tabs>
          <w:tab w:val="left" w:pos="1476"/>
          <w:tab w:val="left" w:pos="1477"/>
        </w:tabs>
        <w:spacing w:before="31" w:line="280" w:lineRule="auto"/>
        <w:ind w:right="5862"/>
        <w:rPr>
          <w:sz w:val="16"/>
        </w:rPr>
      </w:pPr>
      <w:r>
        <w:rPr>
          <w:sz w:val="16"/>
        </w:rPr>
        <w:t>United Energy Distribution Pty Ltd (ABN 70 064 651 029);</w:t>
      </w:r>
    </w:p>
    <w:p w14:paraId="178625D6" w14:textId="77777777" w:rsidR="00F93943" w:rsidRDefault="006177A8">
      <w:pPr>
        <w:pStyle w:val="ListParagraph"/>
        <w:numPr>
          <w:ilvl w:val="1"/>
          <w:numId w:val="1"/>
        </w:numPr>
        <w:tabs>
          <w:tab w:val="left" w:pos="1476"/>
          <w:tab w:val="left" w:pos="1477"/>
        </w:tabs>
        <w:rPr>
          <w:sz w:val="16"/>
        </w:rPr>
      </w:pPr>
      <w:r>
        <w:rPr>
          <w:sz w:val="16"/>
        </w:rPr>
        <w:t>Powercor Australia Ltd (ABN 89 064 651</w:t>
      </w:r>
      <w:r>
        <w:rPr>
          <w:spacing w:val="-10"/>
          <w:sz w:val="16"/>
        </w:rPr>
        <w:t xml:space="preserve"> </w:t>
      </w:r>
      <w:r>
        <w:rPr>
          <w:sz w:val="16"/>
        </w:rPr>
        <w:t>109);</w:t>
      </w:r>
    </w:p>
    <w:p w14:paraId="1066322D" w14:textId="77777777" w:rsidR="00F93943" w:rsidRDefault="006177A8">
      <w:pPr>
        <w:pStyle w:val="ListParagraph"/>
        <w:numPr>
          <w:ilvl w:val="1"/>
          <w:numId w:val="1"/>
        </w:numPr>
        <w:tabs>
          <w:tab w:val="left" w:pos="1477"/>
        </w:tabs>
        <w:spacing w:before="31"/>
        <w:rPr>
          <w:sz w:val="16"/>
        </w:rPr>
      </w:pPr>
      <w:r>
        <w:rPr>
          <w:sz w:val="16"/>
        </w:rPr>
        <w:t>SA Power Networks (ABN 13 332 330</w:t>
      </w:r>
      <w:r>
        <w:rPr>
          <w:spacing w:val="-10"/>
          <w:sz w:val="16"/>
        </w:rPr>
        <w:t xml:space="preserve"> </w:t>
      </w:r>
      <w:r>
        <w:rPr>
          <w:sz w:val="16"/>
        </w:rPr>
        <w:t>749);</w:t>
      </w:r>
    </w:p>
    <w:p w14:paraId="3B9F9B00" w14:textId="77777777" w:rsidR="00F93943" w:rsidRDefault="006177A8">
      <w:pPr>
        <w:pStyle w:val="ListParagraph"/>
        <w:numPr>
          <w:ilvl w:val="1"/>
          <w:numId w:val="1"/>
        </w:numPr>
        <w:tabs>
          <w:tab w:val="left" w:pos="1477"/>
        </w:tabs>
        <w:spacing w:before="31"/>
        <w:rPr>
          <w:sz w:val="16"/>
        </w:rPr>
      </w:pPr>
      <w:r>
        <w:rPr>
          <w:sz w:val="16"/>
        </w:rPr>
        <w:t>CitiPower Pty Ltd (ABN 76 064 651</w:t>
      </w:r>
      <w:r>
        <w:rPr>
          <w:spacing w:val="-10"/>
          <w:sz w:val="16"/>
        </w:rPr>
        <w:t xml:space="preserve"> </w:t>
      </w:r>
      <w:r>
        <w:rPr>
          <w:sz w:val="16"/>
        </w:rPr>
        <w:t>056);</w:t>
      </w:r>
    </w:p>
    <w:p w14:paraId="750A20BE" w14:textId="77777777" w:rsidR="00F93943" w:rsidRDefault="006177A8">
      <w:pPr>
        <w:pStyle w:val="ListParagraph"/>
        <w:numPr>
          <w:ilvl w:val="0"/>
          <w:numId w:val="1"/>
        </w:numPr>
        <w:tabs>
          <w:tab w:val="left" w:pos="1079"/>
          <w:tab w:val="left" w:pos="1080"/>
        </w:tabs>
        <w:spacing w:before="31" w:line="280" w:lineRule="auto"/>
        <w:ind w:right="5930"/>
        <w:rPr>
          <w:sz w:val="16"/>
        </w:rPr>
      </w:pPr>
      <w:r>
        <w:rPr>
          <w:b/>
          <w:sz w:val="16"/>
        </w:rPr>
        <w:t xml:space="preserve">Services </w:t>
      </w:r>
      <w:r>
        <w:rPr>
          <w:sz w:val="16"/>
        </w:rPr>
        <w:t>means the services the Supplier i</w:t>
      </w:r>
      <w:r>
        <w:rPr>
          <w:sz w:val="16"/>
        </w:rPr>
        <w:t>s required to supply pursuant to the Purchase Order;</w:t>
      </w:r>
      <w:r>
        <w:rPr>
          <w:spacing w:val="-7"/>
          <w:sz w:val="16"/>
        </w:rPr>
        <w:t xml:space="preserve"> </w:t>
      </w:r>
      <w:r>
        <w:rPr>
          <w:sz w:val="16"/>
        </w:rPr>
        <w:t>and</w:t>
      </w:r>
    </w:p>
    <w:p w14:paraId="20971FBF" w14:textId="77777777" w:rsidR="00F93943" w:rsidRDefault="006177A8">
      <w:pPr>
        <w:pStyle w:val="ListParagraph"/>
        <w:numPr>
          <w:ilvl w:val="0"/>
          <w:numId w:val="1"/>
        </w:numPr>
        <w:tabs>
          <w:tab w:val="left" w:pos="1079"/>
          <w:tab w:val="left" w:pos="1080"/>
        </w:tabs>
        <w:spacing w:line="280" w:lineRule="auto"/>
        <w:ind w:right="5972"/>
        <w:rPr>
          <w:sz w:val="16"/>
        </w:rPr>
      </w:pPr>
      <w:r>
        <w:rPr>
          <w:b/>
          <w:sz w:val="16"/>
        </w:rPr>
        <w:t xml:space="preserve">Supplier </w:t>
      </w:r>
      <w:r>
        <w:rPr>
          <w:sz w:val="16"/>
        </w:rPr>
        <w:t>means the company, firm, person or persons named in the Purchase</w:t>
      </w:r>
      <w:r>
        <w:rPr>
          <w:spacing w:val="-12"/>
          <w:sz w:val="16"/>
        </w:rPr>
        <w:t xml:space="preserve"> </w:t>
      </w:r>
      <w:r>
        <w:rPr>
          <w:sz w:val="16"/>
        </w:rPr>
        <w:t>Order.</w:t>
      </w:r>
    </w:p>
    <w:sectPr w:rsidR="00F93943">
      <w:pgSz w:w="11900" w:h="16840"/>
      <w:pgMar w:top="280" w:right="920" w:bottom="900" w:left="460" w:header="0" w:footer="7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306BE" w14:textId="77777777" w:rsidR="00000000" w:rsidRDefault="006177A8">
      <w:r>
        <w:separator/>
      </w:r>
    </w:p>
  </w:endnote>
  <w:endnote w:type="continuationSeparator" w:id="0">
    <w:p w14:paraId="231C2129" w14:textId="77777777" w:rsidR="00000000" w:rsidRDefault="0061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8CB0C" w14:textId="66BF7929" w:rsidR="00F93943" w:rsidRDefault="006177A8">
    <w:pPr>
      <w:pStyle w:val="BodyText"/>
      <w:spacing w:line="14" w:lineRule="auto"/>
      <w:rPr>
        <w:sz w:val="20"/>
      </w:rPr>
    </w:pPr>
    <w:r>
      <w:rPr>
        <w:noProof/>
      </w:rPr>
      <mc:AlternateContent>
        <mc:Choice Requires="wps">
          <w:drawing>
            <wp:anchor distT="0" distB="0" distL="114300" distR="114300" simplePos="0" relativeHeight="503305136" behindDoc="1" locked="0" layoutInCell="1" allowOverlap="1" wp14:anchorId="6AEC3D5B" wp14:editId="21A58A83">
              <wp:simplePos x="0" y="0"/>
              <wp:positionH relativeFrom="page">
                <wp:posOffset>353060</wp:posOffset>
              </wp:positionH>
              <wp:positionV relativeFrom="page">
                <wp:posOffset>10108565</wp:posOffset>
              </wp:positionV>
              <wp:extent cx="828040" cy="138430"/>
              <wp:effectExtent l="635" t="2540"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7B7A4" w14:textId="77777777" w:rsidR="00F93943" w:rsidRDefault="006177A8">
                          <w:pPr>
                            <w:pStyle w:val="BodyText"/>
                            <w:spacing w:before="13"/>
                            <w:ind w:left="20"/>
                          </w:pPr>
                          <w:r>
                            <w:t>1st November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C3D5B" id="_x0000_t202" coordsize="21600,21600" o:spt="202" path="m,l,21600r21600,l21600,xe">
              <v:stroke joinstyle="miter"/>
              <v:path gradientshapeok="t" o:connecttype="rect"/>
            </v:shapetype>
            <v:shape id="Text Box 3" o:spid="_x0000_s1026" type="#_x0000_t202" style="position:absolute;margin-left:27.8pt;margin-top:795.95pt;width:65.2pt;height:10.9pt;z-index:-1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" filled="f" stroked="f">
              <v:textbox inset="0,0,0,0">
                <w:txbxContent>
                  <w:p w14:paraId="7FF7B7A4" w14:textId="77777777" w:rsidR="00F93943" w:rsidRDefault="006177A8">
                    <w:pPr>
                      <w:pStyle w:val="BodyText"/>
                      <w:spacing w:before="13"/>
                      <w:ind w:left="20"/>
                    </w:pPr>
                    <w:r>
                      <w:t>1st November 2019</w:t>
                    </w:r>
                  </w:p>
                </w:txbxContent>
              </v:textbox>
              <w10:wrap anchorx="page" anchory="page"/>
            </v:shape>
          </w:pict>
        </mc:Fallback>
      </mc:AlternateContent>
    </w:r>
    <w:r>
      <w:rPr>
        <w:noProof/>
      </w:rPr>
      <mc:AlternateContent>
        <mc:Choice Requires="wps">
          <w:drawing>
            <wp:anchor distT="0" distB="0" distL="114300" distR="114300" simplePos="0" relativeHeight="503305160" behindDoc="1" locked="0" layoutInCell="1" allowOverlap="1" wp14:anchorId="03FAAEAB" wp14:editId="7A08C746">
              <wp:simplePos x="0" y="0"/>
              <wp:positionH relativeFrom="page">
                <wp:posOffset>2730500</wp:posOffset>
              </wp:positionH>
              <wp:positionV relativeFrom="page">
                <wp:posOffset>10108565</wp:posOffset>
              </wp:positionV>
              <wp:extent cx="1036320" cy="138430"/>
              <wp:effectExtent l="0" t="254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1EDDA" w14:textId="77777777" w:rsidR="00F93943" w:rsidRDefault="006177A8">
                          <w:pPr>
                            <w:pStyle w:val="BodyText"/>
                            <w:spacing w:before="13"/>
                            <w:ind w:left="20"/>
                          </w:pPr>
                          <w:r>
                            <w:t>Purchase Order 4255759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FAAEAB" id="Text Box 2" o:spid="_x0000_s1027" type="#_x0000_t202" style="position:absolute;margin-left:215pt;margin-top:795.95pt;width:81.6pt;height:10.9pt;z-index:-11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" filled="f" stroked="f">
              <v:textbox inset="0,0,0,0">
                <w:txbxContent>
                  <w:p w14:paraId="6F11EDDA" w14:textId="77777777" w:rsidR="00F93943" w:rsidRDefault="006177A8">
                    <w:pPr>
                      <w:pStyle w:val="BodyText"/>
                      <w:spacing w:before="13"/>
                      <w:ind w:left="20"/>
                    </w:pPr>
                    <w:r>
                      <w:t>Purchase Order 4255759</w:t>
                    </w:r>
                  </w:p>
                </w:txbxContent>
              </v:textbox>
              <w10:wrap anchorx="page" anchory="page"/>
            </v:shape>
          </w:pict>
        </mc:Fallback>
      </mc:AlternateContent>
    </w:r>
    <w:r>
      <w:rPr>
        <w:noProof/>
      </w:rPr>
      <mc:AlternateContent>
        <mc:Choice Requires="wps">
          <w:drawing>
            <wp:anchor distT="0" distB="0" distL="114300" distR="114300" simplePos="0" relativeHeight="503305184" behindDoc="1" locked="0" layoutInCell="1" allowOverlap="1" wp14:anchorId="430B8B18" wp14:editId="7F60C999">
              <wp:simplePos x="0" y="0"/>
              <wp:positionH relativeFrom="page">
                <wp:posOffset>6558280</wp:posOffset>
              </wp:positionH>
              <wp:positionV relativeFrom="page">
                <wp:posOffset>10108565</wp:posOffset>
              </wp:positionV>
              <wp:extent cx="351155" cy="138430"/>
              <wp:effectExtent l="0" t="254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1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589A77" w14:textId="77777777" w:rsidR="00F93943" w:rsidRDefault="006177A8">
                          <w:pPr>
                            <w:pStyle w:val="BodyText"/>
                            <w:spacing w:before="13"/>
                            <w:ind w:left="40"/>
                          </w:pPr>
                          <w:r>
                            <w:fldChar w:fldCharType="begin"/>
                          </w:r>
                          <w:r>
                            <w:instrText xml:space="preserve"> PAGE </w:instrText>
                          </w:r>
                          <w:r>
                            <w:fldChar w:fldCharType="separate"/>
                          </w:r>
                          <w:r>
                            <w:t>3</w:t>
                          </w:r>
                          <w:r>
                            <w:fldChar w:fldCharType="end"/>
                          </w:r>
                          <w:r>
                            <w:t xml:space="preserve">  of 7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0B8B18" id="Text Box 1" o:spid="_x0000_s1028" type="#_x0000_t202" style="position:absolute;margin-left:516.4pt;margin-top:795.95pt;width:27.65pt;height:10.9pt;z-index:-11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" filled="f" stroked="f">
              <v:textbox inset="0,0,0,0">
                <w:txbxContent>
                  <w:p w14:paraId="02589A77" w14:textId="77777777" w:rsidR="00F93943" w:rsidRDefault="006177A8">
                    <w:pPr>
                      <w:pStyle w:val="BodyText"/>
                      <w:spacing w:before="13"/>
                      <w:ind w:left="40"/>
                    </w:pPr>
                    <w:r>
                      <w:fldChar w:fldCharType="begin"/>
                    </w:r>
                    <w:r>
                      <w:instrText xml:space="preserve"> PAGE </w:instrText>
                    </w:r>
                    <w:r>
                      <w:fldChar w:fldCharType="separate"/>
                    </w:r>
                    <w:r>
                      <w:t>3</w:t>
                    </w:r>
                    <w:r>
                      <w:fldChar w:fldCharType="end"/>
                    </w:r>
                    <w:r>
                      <w:t xml:space="preserve">  of 7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80B5A" w14:textId="77777777" w:rsidR="00000000" w:rsidRDefault="006177A8">
      <w:r>
        <w:separator/>
      </w:r>
    </w:p>
  </w:footnote>
  <w:footnote w:type="continuationSeparator" w:id="0">
    <w:p w14:paraId="59DA6A17" w14:textId="77777777" w:rsidR="00000000" w:rsidRDefault="006177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C46782"/>
    <w:multiLevelType w:val="hybridMultilevel"/>
    <w:tmpl w:val="73946C94"/>
    <w:lvl w:ilvl="0" w:tplc="EF4A917C">
      <w:start w:val="1"/>
      <w:numFmt w:val="lowerLetter"/>
      <w:lvlText w:val="(%1)"/>
      <w:lvlJc w:val="left"/>
      <w:pPr>
        <w:ind w:left="1080" w:hanging="567"/>
        <w:jc w:val="left"/>
      </w:pPr>
      <w:rPr>
        <w:rFonts w:ascii="Times New Roman" w:eastAsia="Times New Roman" w:hAnsi="Times New Roman" w:cs="Times New Roman" w:hint="default"/>
        <w:spacing w:val="-8"/>
        <w:w w:val="100"/>
        <w:sz w:val="16"/>
        <w:szCs w:val="16"/>
      </w:rPr>
    </w:lvl>
    <w:lvl w:ilvl="1" w:tplc="D572F990">
      <w:start w:val="1"/>
      <w:numFmt w:val="lowerRoman"/>
      <w:lvlText w:val="(%2)"/>
      <w:lvlJc w:val="left"/>
      <w:pPr>
        <w:ind w:left="1477" w:hanging="397"/>
        <w:jc w:val="left"/>
      </w:pPr>
      <w:rPr>
        <w:rFonts w:ascii="Times New Roman" w:eastAsia="Times New Roman" w:hAnsi="Times New Roman" w:cs="Times New Roman" w:hint="default"/>
        <w:spacing w:val="-16"/>
        <w:w w:val="100"/>
        <w:sz w:val="16"/>
        <w:szCs w:val="16"/>
      </w:rPr>
    </w:lvl>
    <w:lvl w:ilvl="2" w:tplc="A2A415FA">
      <w:numFmt w:val="bullet"/>
      <w:lvlText w:val="•"/>
      <w:lvlJc w:val="left"/>
      <w:pPr>
        <w:ind w:left="1892" w:hanging="397"/>
      </w:pPr>
      <w:rPr>
        <w:rFonts w:hint="default"/>
      </w:rPr>
    </w:lvl>
    <w:lvl w:ilvl="3" w:tplc="5B621AF2">
      <w:numFmt w:val="bullet"/>
      <w:lvlText w:val="•"/>
      <w:lvlJc w:val="left"/>
      <w:pPr>
        <w:ind w:left="2304" w:hanging="397"/>
      </w:pPr>
      <w:rPr>
        <w:rFonts w:hint="default"/>
      </w:rPr>
    </w:lvl>
    <w:lvl w:ilvl="4" w:tplc="37C84950">
      <w:numFmt w:val="bullet"/>
      <w:lvlText w:val="•"/>
      <w:lvlJc w:val="left"/>
      <w:pPr>
        <w:ind w:left="2717" w:hanging="397"/>
      </w:pPr>
      <w:rPr>
        <w:rFonts w:hint="default"/>
      </w:rPr>
    </w:lvl>
    <w:lvl w:ilvl="5" w:tplc="0AAA754A">
      <w:numFmt w:val="bullet"/>
      <w:lvlText w:val="•"/>
      <w:lvlJc w:val="left"/>
      <w:pPr>
        <w:ind w:left="3129" w:hanging="397"/>
      </w:pPr>
      <w:rPr>
        <w:rFonts w:hint="default"/>
      </w:rPr>
    </w:lvl>
    <w:lvl w:ilvl="6" w:tplc="155A7012">
      <w:numFmt w:val="bullet"/>
      <w:lvlText w:val="•"/>
      <w:lvlJc w:val="left"/>
      <w:pPr>
        <w:ind w:left="3542" w:hanging="397"/>
      </w:pPr>
      <w:rPr>
        <w:rFonts w:hint="default"/>
      </w:rPr>
    </w:lvl>
    <w:lvl w:ilvl="7" w:tplc="02DC0298">
      <w:numFmt w:val="bullet"/>
      <w:lvlText w:val="•"/>
      <w:lvlJc w:val="left"/>
      <w:pPr>
        <w:ind w:left="3954" w:hanging="397"/>
      </w:pPr>
      <w:rPr>
        <w:rFonts w:hint="default"/>
      </w:rPr>
    </w:lvl>
    <w:lvl w:ilvl="8" w:tplc="DE469CC4">
      <w:numFmt w:val="bullet"/>
      <w:lvlText w:val="•"/>
      <w:lvlJc w:val="left"/>
      <w:pPr>
        <w:ind w:left="4367" w:hanging="397"/>
      </w:pPr>
      <w:rPr>
        <w:rFonts w:hint="default"/>
      </w:rPr>
    </w:lvl>
  </w:abstractNum>
  <w:abstractNum w:abstractNumId="1" w15:restartNumberingAfterBreak="0">
    <w:nsid w:val="2AE84EAF"/>
    <w:multiLevelType w:val="multilevel"/>
    <w:tmpl w:val="49B64E58"/>
    <w:lvl w:ilvl="0">
      <w:start w:val="1"/>
      <w:numFmt w:val="decimal"/>
      <w:lvlText w:val="%1."/>
      <w:lvlJc w:val="left"/>
      <w:pPr>
        <w:ind w:left="513" w:hanging="397"/>
        <w:jc w:val="left"/>
      </w:pPr>
      <w:rPr>
        <w:rFonts w:ascii="Times New Roman" w:eastAsia="Times New Roman" w:hAnsi="Times New Roman" w:cs="Times New Roman" w:hint="default"/>
        <w:b/>
        <w:bCs/>
        <w:spacing w:val="-1"/>
        <w:w w:val="100"/>
        <w:sz w:val="16"/>
        <w:szCs w:val="16"/>
      </w:rPr>
    </w:lvl>
    <w:lvl w:ilvl="1">
      <w:start w:val="1"/>
      <w:numFmt w:val="decimal"/>
      <w:lvlText w:val="%1.%2"/>
      <w:lvlJc w:val="left"/>
      <w:pPr>
        <w:ind w:left="513" w:hanging="397"/>
        <w:jc w:val="left"/>
      </w:pPr>
      <w:rPr>
        <w:rFonts w:ascii="Times New Roman" w:eastAsia="Times New Roman" w:hAnsi="Times New Roman" w:cs="Times New Roman" w:hint="default"/>
        <w:spacing w:val="-13"/>
        <w:w w:val="100"/>
        <w:sz w:val="16"/>
        <w:szCs w:val="16"/>
      </w:rPr>
    </w:lvl>
    <w:lvl w:ilvl="2">
      <w:start w:val="1"/>
      <w:numFmt w:val="lowerLetter"/>
      <w:lvlText w:val="(%3)"/>
      <w:lvlJc w:val="left"/>
      <w:pPr>
        <w:ind w:left="513" w:hanging="567"/>
        <w:jc w:val="left"/>
      </w:pPr>
      <w:rPr>
        <w:rFonts w:ascii="Times New Roman" w:eastAsia="Times New Roman" w:hAnsi="Times New Roman" w:cs="Times New Roman" w:hint="default"/>
        <w:spacing w:val="-1"/>
        <w:w w:val="100"/>
        <w:sz w:val="16"/>
        <w:szCs w:val="16"/>
      </w:rPr>
    </w:lvl>
    <w:lvl w:ilvl="3">
      <w:start w:val="1"/>
      <w:numFmt w:val="lowerRoman"/>
      <w:lvlText w:val="(%4)"/>
      <w:lvlJc w:val="left"/>
      <w:pPr>
        <w:ind w:left="1477" w:hanging="397"/>
        <w:jc w:val="left"/>
      </w:pPr>
      <w:rPr>
        <w:rFonts w:ascii="Times New Roman" w:eastAsia="Times New Roman" w:hAnsi="Times New Roman" w:cs="Times New Roman" w:hint="default"/>
        <w:spacing w:val="-5"/>
        <w:w w:val="100"/>
        <w:sz w:val="16"/>
        <w:szCs w:val="16"/>
      </w:rPr>
    </w:lvl>
    <w:lvl w:ilvl="4">
      <w:start w:val="1"/>
      <w:numFmt w:val="upperLetter"/>
      <w:lvlText w:val="(%5)"/>
      <w:lvlJc w:val="left"/>
      <w:pPr>
        <w:ind w:left="1817" w:hanging="340"/>
        <w:jc w:val="left"/>
      </w:pPr>
      <w:rPr>
        <w:rFonts w:ascii="Times New Roman" w:eastAsia="Times New Roman" w:hAnsi="Times New Roman" w:cs="Times New Roman" w:hint="default"/>
        <w:spacing w:val="-5"/>
        <w:w w:val="100"/>
        <w:sz w:val="16"/>
        <w:szCs w:val="16"/>
      </w:rPr>
    </w:lvl>
    <w:lvl w:ilvl="5">
      <w:numFmt w:val="bullet"/>
      <w:lvlText w:val="•"/>
      <w:lvlJc w:val="left"/>
      <w:pPr>
        <w:ind w:left="1165" w:hanging="340"/>
      </w:pPr>
      <w:rPr>
        <w:rFonts w:hint="default"/>
      </w:rPr>
    </w:lvl>
    <w:lvl w:ilvl="6">
      <w:numFmt w:val="bullet"/>
      <w:lvlText w:val="•"/>
      <w:lvlJc w:val="left"/>
      <w:pPr>
        <w:ind w:left="838" w:hanging="340"/>
      </w:pPr>
      <w:rPr>
        <w:rFonts w:hint="default"/>
      </w:rPr>
    </w:lvl>
    <w:lvl w:ilvl="7">
      <w:numFmt w:val="bullet"/>
      <w:lvlText w:val="•"/>
      <w:lvlJc w:val="left"/>
      <w:pPr>
        <w:ind w:left="510" w:hanging="340"/>
      </w:pPr>
      <w:rPr>
        <w:rFonts w:hint="default"/>
      </w:rPr>
    </w:lvl>
    <w:lvl w:ilvl="8">
      <w:numFmt w:val="bullet"/>
      <w:lvlText w:val="•"/>
      <w:lvlJc w:val="left"/>
      <w:pPr>
        <w:ind w:left="183" w:hanging="340"/>
      </w:pPr>
      <w:rPr>
        <w:rFonts w:hint="default"/>
      </w:rPr>
    </w:lvl>
  </w:abstractNum>
  <w:abstractNum w:abstractNumId="2" w15:restartNumberingAfterBreak="0">
    <w:nsid w:val="4EF96192"/>
    <w:multiLevelType w:val="hybridMultilevel"/>
    <w:tmpl w:val="B0EA9F36"/>
    <w:lvl w:ilvl="0" w:tplc="4C7247EA">
      <w:start w:val="1"/>
      <w:numFmt w:val="lowerLetter"/>
      <w:lvlText w:val="(%1)"/>
      <w:lvlJc w:val="left"/>
      <w:pPr>
        <w:ind w:left="1080" w:hanging="567"/>
        <w:jc w:val="left"/>
      </w:pPr>
      <w:rPr>
        <w:rFonts w:ascii="Times New Roman" w:eastAsia="Times New Roman" w:hAnsi="Times New Roman" w:cs="Times New Roman" w:hint="default"/>
        <w:spacing w:val="-3"/>
        <w:w w:val="100"/>
        <w:sz w:val="16"/>
        <w:szCs w:val="16"/>
      </w:rPr>
    </w:lvl>
    <w:lvl w:ilvl="1" w:tplc="6EF0772A">
      <w:numFmt w:val="bullet"/>
      <w:lvlText w:val="•"/>
      <w:lvlJc w:val="left"/>
      <w:pPr>
        <w:ind w:left="1458" w:hanging="567"/>
      </w:pPr>
      <w:rPr>
        <w:rFonts w:hint="default"/>
      </w:rPr>
    </w:lvl>
    <w:lvl w:ilvl="2" w:tplc="18641AE6">
      <w:numFmt w:val="bullet"/>
      <w:lvlText w:val="•"/>
      <w:lvlJc w:val="left"/>
      <w:pPr>
        <w:ind w:left="1836" w:hanging="567"/>
      </w:pPr>
      <w:rPr>
        <w:rFonts w:hint="default"/>
      </w:rPr>
    </w:lvl>
    <w:lvl w:ilvl="3" w:tplc="5CD86342">
      <w:numFmt w:val="bullet"/>
      <w:lvlText w:val="•"/>
      <w:lvlJc w:val="left"/>
      <w:pPr>
        <w:ind w:left="2214" w:hanging="567"/>
      </w:pPr>
      <w:rPr>
        <w:rFonts w:hint="default"/>
      </w:rPr>
    </w:lvl>
    <w:lvl w:ilvl="4" w:tplc="42C023B2">
      <w:numFmt w:val="bullet"/>
      <w:lvlText w:val="•"/>
      <w:lvlJc w:val="left"/>
      <w:pPr>
        <w:ind w:left="2592" w:hanging="567"/>
      </w:pPr>
      <w:rPr>
        <w:rFonts w:hint="default"/>
      </w:rPr>
    </w:lvl>
    <w:lvl w:ilvl="5" w:tplc="CFB83FBA">
      <w:numFmt w:val="bullet"/>
      <w:lvlText w:val="•"/>
      <w:lvlJc w:val="left"/>
      <w:pPr>
        <w:ind w:left="2970" w:hanging="567"/>
      </w:pPr>
      <w:rPr>
        <w:rFonts w:hint="default"/>
      </w:rPr>
    </w:lvl>
    <w:lvl w:ilvl="6" w:tplc="4E2AF09E">
      <w:numFmt w:val="bullet"/>
      <w:lvlText w:val="•"/>
      <w:lvlJc w:val="left"/>
      <w:pPr>
        <w:ind w:left="3348" w:hanging="567"/>
      </w:pPr>
      <w:rPr>
        <w:rFonts w:hint="default"/>
      </w:rPr>
    </w:lvl>
    <w:lvl w:ilvl="7" w:tplc="5E8469AA">
      <w:numFmt w:val="bullet"/>
      <w:lvlText w:val="•"/>
      <w:lvlJc w:val="left"/>
      <w:pPr>
        <w:ind w:left="3727" w:hanging="567"/>
      </w:pPr>
      <w:rPr>
        <w:rFonts w:hint="default"/>
      </w:rPr>
    </w:lvl>
    <w:lvl w:ilvl="8" w:tplc="37D66A96">
      <w:numFmt w:val="bullet"/>
      <w:lvlText w:val="•"/>
      <w:lvlJc w:val="left"/>
      <w:pPr>
        <w:ind w:left="4105" w:hanging="567"/>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43"/>
    <w:rsid w:val="006177A8"/>
    <w:rsid w:val="00F939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423CC300"/>
  <w15:docId w15:val="{5A1ABB8F-08F5-4D9C-B9CF-0AF3BA990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12"/>
      <w:outlineLvl w:val="0"/>
    </w:pPr>
    <w:rPr>
      <w:b/>
      <w:bCs/>
      <w:sz w:val="24"/>
      <w:szCs w:val="24"/>
    </w:rPr>
  </w:style>
  <w:style w:type="paragraph" w:styleId="Heading2">
    <w:name w:val="heading 2"/>
    <w:basedOn w:val="Normal"/>
    <w:uiPriority w:val="9"/>
    <w:unhideWhenUsed/>
    <w:qFormat/>
    <w:pPr>
      <w:ind w:left="107"/>
      <w:outlineLvl w:val="1"/>
    </w:pPr>
    <w:rPr>
      <w:sz w:val="24"/>
      <w:szCs w:val="24"/>
    </w:rPr>
  </w:style>
  <w:style w:type="paragraph" w:styleId="Heading3">
    <w:name w:val="heading 3"/>
    <w:basedOn w:val="Normal"/>
    <w:uiPriority w:val="9"/>
    <w:unhideWhenUsed/>
    <w:qFormat/>
    <w:pPr>
      <w:spacing w:before="1"/>
      <w:ind w:left="390"/>
      <w:outlineLvl w:val="2"/>
    </w:pPr>
    <w:rPr>
      <w:b/>
      <w:bCs/>
      <w:sz w:val="20"/>
      <w:szCs w:val="20"/>
    </w:rPr>
  </w:style>
  <w:style w:type="paragraph" w:styleId="Heading4">
    <w:name w:val="heading 4"/>
    <w:basedOn w:val="Normal"/>
    <w:uiPriority w:val="9"/>
    <w:unhideWhenUsed/>
    <w:qFormat/>
    <w:pPr>
      <w:ind w:left="513" w:hanging="397"/>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spacing w:before="1"/>
      <w:ind w:left="1080" w:hanging="397"/>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invoices@powercor.com.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ccountspayable@powercor.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2998</Words>
  <Characters>17094</Characters>
  <Application>Microsoft Office Word</Application>
  <DocSecurity>4</DocSecurity>
  <Lines>142</Lines>
  <Paragraphs>40</Paragraphs>
  <ScaleCrop>false</ScaleCrop>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VITRAN</dc:creator>
  <cp:lastModifiedBy>Ryan, Craig</cp:lastModifiedBy>
  <cp:revision>2</cp:revision>
  <dcterms:created xsi:type="dcterms:W3CDTF">2021-09-08T04:26:00Z</dcterms:created>
  <dcterms:modified xsi:type="dcterms:W3CDTF">2021-09-08T04:26:00Z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2019-11-19T00:00:00Z</vt:filetime>
  </property>
  <property fmtid="{D5CDD505-2E9C-101B-9397-08002B2CF9AE}" pid="3" name="Creator">
    <vt:lpwstr>Form ZM_PURCHASEORDER EN</vt:lpwstr>
  </property>
  <property fmtid="{D5CDD505-2E9C-101B-9397-08002B2CF9AE}" pid="4" name="LastSaved">
    <vt:filetime>2021-09-07T00:00:00Z</vt:filetime>
  </property>
</Properties>
</file>